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FF0" w:rsidRPr="0017497D" w:rsidRDefault="0017497D">
      <w:pPr>
        <w:rPr>
          <w:rFonts w:ascii="Arial" w:hAnsi="Arial" w:cs="Arial"/>
          <w:sz w:val="28"/>
          <w:szCs w:val="28"/>
          <w:rtl/>
        </w:rPr>
      </w:pPr>
      <w:r w:rsidRPr="0017497D">
        <w:rPr>
          <w:rFonts w:ascii="Arial" w:hAnsi="Arial" w:cs="Arial"/>
          <w:color w:val="000000"/>
          <w:sz w:val="28"/>
          <w:szCs w:val="28"/>
          <w:shd w:val="clear" w:color="auto" w:fill="FFFFFF"/>
          <w:rtl/>
        </w:rPr>
        <w:t>اگرچه نظریه‌ی</w:t>
      </w:r>
      <w:r w:rsidRPr="0017497D">
        <w:rPr>
          <w:rFonts w:ascii="Arial" w:hAnsi="Arial" w:cs="Arial"/>
          <w:color w:val="000000"/>
          <w:sz w:val="28"/>
          <w:szCs w:val="28"/>
          <w:shd w:val="clear" w:color="auto" w:fill="FFFFFF"/>
        </w:rPr>
        <w:t> </w:t>
      </w:r>
      <w:hyperlink r:id="rId5" w:history="1">
        <w:r w:rsidRPr="0017497D">
          <w:rPr>
            <w:rStyle w:val="Hyperlink"/>
            <w:rFonts w:ascii="Arial" w:hAnsi="Arial" w:cs="Arial"/>
            <w:color w:val="103B7F"/>
            <w:sz w:val="28"/>
            <w:szCs w:val="28"/>
            <w:bdr w:val="none" w:sz="0" w:space="0" w:color="auto" w:frame="1"/>
            <w:shd w:val="clear" w:color="auto" w:fill="FFFFFF"/>
            <w:rtl/>
          </w:rPr>
          <w:t>مردم</w:t>
        </w:r>
        <w:r w:rsidRPr="0017497D">
          <w:rPr>
            <w:rStyle w:val="Hyperlink"/>
            <w:rFonts w:ascii="Arial" w:hAnsi="Arial" w:cs="Arial"/>
            <w:color w:val="103B7F"/>
            <w:sz w:val="28"/>
            <w:szCs w:val="28"/>
            <w:bdr w:val="none" w:sz="0" w:space="0" w:color="auto" w:frame="1"/>
            <w:shd w:val="clear" w:color="auto" w:fill="FFFFFF"/>
            <w:rtl/>
          </w:rPr>
          <w:softHyphen/>
          <w:t>‌سالاری دینی</w:t>
        </w:r>
      </w:hyperlink>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که در سال</w:t>
      </w:r>
      <w:r w:rsidRPr="0017497D">
        <w:rPr>
          <w:rFonts w:ascii="Arial" w:hAnsi="Arial" w:cs="Arial"/>
          <w:color w:val="000000"/>
          <w:sz w:val="28"/>
          <w:szCs w:val="28"/>
          <w:shd w:val="clear" w:color="auto" w:fill="FFFFFF"/>
          <w:rtl/>
        </w:rPr>
        <w:softHyphen/>
        <w:t>‌های اخیر بیشتر مورد استفاده قرار گرفته و در قالب نظام جمهوری اسلامی هویدا شده است ریشه در مبانی و آموزه</w:t>
      </w:r>
      <w:r w:rsidRPr="0017497D">
        <w:rPr>
          <w:rFonts w:ascii="Arial" w:hAnsi="Arial" w:cs="Arial"/>
          <w:color w:val="000000"/>
          <w:sz w:val="28"/>
          <w:szCs w:val="28"/>
          <w:shd w:val="clear" w:color="auto" w:fill="FFFFFF"/>
          <w:rtl/>
        </w:rPr>
        <w:softHyphen/>
        <w:t>‌های دینی و بلکه ریشه در تاریخ اسلام دارد، لکن آغاز پیشینه‌ی استعمال این مرکب</w:t>
      </w:r>
      <w:r w:rsidRPr="0017497D">
        <w:rPr>
          <w:rFonts w:ascii="Arial" w:hAnsi="Arial" w:cs="Arial"/>
          <w:color w:val="000000"/>
          <w:sz w:val="28"/>
          <w:szCs w:val="28"/>
          <w:shd w:val="clear" w:color="auto" w:fill="FFFFFF"/>
          <w:rtl/>
        </w:rPr>
        <w:softHyphen/>
        <w:t>‌واژه (مردم</w:t>
      </w:r>
      <w:r w:rsidRPr="0017497D">
        <w:rPr>
          <w:rFonts w:ascii="Arial" w:hAnsi="Arial" w:cs="Arial"/>
          <w:color w:val="000000"/>
          <w:sz w:val="28"/>
          <w:szCs w:val="28"/>
          <w:shd w:val="clear" w:color="auto" w:fill="FFFFFF"/>
          <w:rtl/>
        </w:rPr>
        <w:softHyphen/>
        <w:t>‌سالاری دینی) را می</w:t>
      </w:r>
      <w:r w:rsidRPr="0017497D">
        <w:rPr>
          <w:rFonts w:ascii="Arial" w:hAnsi="Arial" w:cs="Arial"/>
          <w:color w:val="000000"/>
          <w:sz w:val="28"/>
          <w:szCs w:val="28"/>
          <w:shd w:val="clear" w:color="auto" w:fill="FFFFFF"/>
          <w:rtl/>
        </w:rPr>
        <w:softHyphen/>
        <w:t>‌بایست در سخنان حضرت آیت‌الله خامنه</w:t>
      </w:r>
      <w:r w:rsidRPr="0017497D">
        <w:rPr>
          <w:rFonts w:ascii="Arial" w:hAnsi="Arial" w:cs="Arial"/>
          <w:color w:val="000000"/>
          <w:sz w:val="28"/>
          <w:szCs w:val="28"/>
          <w:shd w:val="clear" w:color="auto" w:fill="FFFFFF"/>
          <w:rtl/>
        </w:rPr>
        <w:softHyphen/>
        <w:t>‌ای جستجو کرد. هرچند در سالیان اخیر مباحث خوبی ذیل تبیین این واژه و نظریه‌ی مردم</w:t>
      </w:r>
      <w:r w:rsidRPr="0017497D">
        <w:rPr>
          <w:rFonts w:ascii="Arial" w:hAnsi="Arial" w:cs="Arial"/>
          <w:color w:val="000000"/>
          <w:sz w:val="28"/>
          <w:szCs w:val="28"/>
          <w:shd w:val="clear" w:color="auto" w:fill="FFFFFF"/>
          <w:rtl/>
        </w:rPr>
        <w:softHyphen/>
        <w:t>‌سالاری دینی ارائه شده است، اما همچنان ارتباط میان دو مفهوم اساسی «مردم</w:t>
      </w:r>
      <w:r w:rsidRPr="0017497D">
        <w:rPr>
          <w:rFonts w:ascii="Arial" w:hAnsi="Arial" w:cs="Arial"/>
          <w:color w:val="000000"/>
          <w:sz w:val="28"/>
          <w:szCs w:val="28"/>
          <w:shd w:val="clear" w:color="auto" w:fill="FFFFFF"/>
          <w:rtl/>
        </w:rPr>
        <w:softHyphen/>
        <w:t>‌سالاری» و «دینی» مندرج ذیل این مرکب</w:t>
      </w:r>
      <w:r w:rsidRPr="0017497D">
        <w:rPr>
          <w:rFonts w:ascii="Arial" w:hAnsi="Arial" w:cs="Arial"/>
          <w:color w:val="000000"/>
          <w:sz w:val="28"/>
          <w:szCs w:val="28"/>
          <w:shd w:val="clear" w:color="auto" w:fill="FFFFFF"/>
          <w:rtl/>
        </w:rPr>
        <w:softHyphen/>
        <w:t>‌واژه، از اساسی</w:t>
      </w:r>
      <w:r w:rsidRPr="0017497D">
        <w:rPr>
          <w:rFonts w:ascii="Arial" w:hAnsi="Arial" w:cs="Arial"/>
          <w:color w:val="000000"/>
          <w:sz w:val="28"/>
          <w:szCs w:val="28"/>
          <w:shd w:val="clear" w:color="auto" w:fill="FFFFFF"/>
          <w:rtl/>
        </w:rPr>
        <w:softHyphen/>
        <w:t>‌ترین پرسش‌ها در این خصوص محسوب می</w:t>
      </w:r>
      <w:r w:rsidRPr="0017497D">
        <w:rPr>
          <w:rFonts w:ascii="Arial" w:hAnsi="Arial" w:cs="Arial"/>
          <w:color w:val="000000"/>
          <w:sz w:val="28"/>
          <w:szCs w:val="28"/>
          <w:shd w:val="clear" w:color="auto" w:fill="FFFFFF"/>
          <w:rtl/>
        </w:rPr>
        <w:softHyphen/>
        <w:t>‌شود</w:t>
      </w:r>
      <w:r w:rsidRPr="0017497D">
        <w:rPr>
          <w:rFonts w:ascii="Arial" w:hAnsi="Arial" w:cs="Arial"/>
          <w:color w:val="000000"/>
          <w:sz w:val="28"/>
          <w:szCs w:val="28"/>
          <w:shd w:val="clear" w:color="auto" w:fill="FFFFFF"/>
        </w:rPr>
        <w:t>.</w:t>
      </w:r>
      <w:r w:rsidRPr="0017497D">
        <w:rPr>
          <w:rFonts w:ascii="Arial" w:hAnsi="Arial" w:cs="Arial"/>
          <w:color w:val="000000"/>
          <w:sz w:val="28"/>
          <w:szCs w:val="28"/>
        </w:rPr>
        <w:br/>
      </w:r>
      <w:r w:rsidRPr="0017497D">
        <w:rPr>
          <w:rFonts w:ascii="Arial" w:hAnsi="Arial" w:cs="Arial"/>
          <w:color w:val="000000"/>
          <w:sz w:val="28"/>
          <w:szCs w:val="28"/>
        </w:rPr>
        <w:br/>
      </w:r>
      <w:r w:rsidRPr="0017497D">
        <w:rPr>
          <w:rFonts w:ascii="Arial" w:hAnsi="Arial" w:cs="Arial"/>
          <w:color w:val="000000"/>
          <w:sz w:val="28"/>
          <w:szCs w:val="28"/>
          <w:shd w:val="clear" w:color="auto" w:fill="FFFFFF"/>
          <w:rtl/>
        </w:rPr>
        <w:t>فقدان فهم مناسب از ارتباط میان این دو واژه از آن روست که اموری چون «دموکراسی، مراجعه به رأی و نظر مردم و انتخابات» به عنوان پارادایم غالب در تعیین شکل حکومت، راهکاری مدرن در گستره‌ی مشارکت سیاسی محسوب شده و خاستگاه آن، نه در جهان اسلام، بلکه تمدن غربی است. لذا این باور وجود دارد که نظریه‌ی مردم</w:t>
      </w:r>
      <w:r w:rsidRPr="0017497D">
        <w:rPr>
          <w:rFonts w:ascii="Arial" w:hAnsi="Arial" w:cs="Arial"/>
          <w:color w:val="000000"/>
          <w:sz w:val="28"/>
          <w:szCs w:val="28"/>
          <w:shd w:val="clear" w:color="auto" w:fill="FFFFFF"/>
          <w:rtl/>
        </w:rPr>
        <w:softHyphen/>
        <w:t>‌سالاری دینی، در دین اسلام، پیشینه و اصالت نداشته؛ بلکه اسلام با استفاده‌ی ابزاری از دموکراسی غربی، فواید آن را مدنظر قرارداده و سعی کرده با انطباق آن با دین اسلام، قرائتی بومی و دینی از آن ارائه نماید. لکن چنان‌که صاحبان نظریه‌ی مردم‌سالاری دینی مورد اشاره قرار داده‌اند و ادله‌ی آن در ادامه مورد عنایت قرار خواهد گرفت، معلوم خواهد شد که نظریه‌ی مردم‌</w:t>
      </w:r>
      <w:r w:rsidRPr="0017497D">
        <w:rPr>
          <w:rFonts w:ascii="Arial" w:hAnsi="Arial" w:cs="Arial"/>
          <w:color w:val="000000"/>
          <w:sz w:val="28"/>
          <w:szCs w:val="28"/>
          <w:shd w:val="clear" w:color="auto" w:fill="FFFFFF"/>
          <w:rtl/>
        </w:rPr>
        <w:softHyphen/>
        <w:t>سالاری دینی، اصالت داشته و وامدار دموکراسی غربی نیست</w:t>
      </w:r>
      <w:r w:rsidRPr="0017497D">
        <w:rPr>
          <w:rFonts w:ascii="Arial" w:hAnsi="Arial" w:cs="Arial"/>
          <w:color w:val="000000"/>
          <w:sz w:val="28"/>
          <w:szCs w:val="28"/>
          <w:shd w:val="clear" w:color="auto" w:fill="FFFFFF"/>
        </w:rPr>
        <w:t>.</w:t>
      </w:r>
    </w:p>
    <w:p w:rsidR="0017497D" w:rsidRPr="0017497D" w:rsidRDefault="0017497D">
      <w:pPr>
        <w:rPr>
          <w:rFonts w:ascii="Arial" w:hAnsi="Arial" w:cs="Arial"/>
          <w:sz w:val="28"/>
          <w:szCs w:val="28"/>
          <w:rtl/>
        </w:rPr>
      </w:pPr>
      <w:proofErr w:type="gramStart"/>
      <w:r w:rsidRPr="0017497D">
        <w:rPr>
          <w:rFonts w:ascii="Arial" w:hAnsi="Arial" w:cs="Arial"/>
          <w:color w:val="000000"/>
          <w:sz w:val="28"/>
          <w:szCs w:val="28"/>
          <w:shd w:val="clear" w:color="auto" w:fill="FFFFFF"/>
        </w:rPr>
        <w:t>«</w:t>
      </w:r>
      <w:r w:rsidRPr="0017497D">
        <w:rPr>
          <w:rFonts w:ascii="Arial" w:hAnsi="Arial" w:cs="Arial"/>
          <w:color w:val="000000"/>
          <w:sz w:val="28"/>
          <w:szCs w:val="28"/>
          <w:shd w:val="clear" w:color="auto" w:fill="FFFFFF"/>
          <w:rtl/>
        </w:rPr>
        <w:t>نباید اشتباه شود؛ این مردم‌سالاری‌ به ریشه‌های دموکراسیِ غربی مطلقاً ارتباط ندارد.</w:t>
      </w:r>
      <w:proofErr w:type="gramEnd"/>
      <w:r w:rsidRPr="0017497D">
        <w:rPr>
          <w:rFonts w:ascii="Arial" w:hAnsi="Arial" w:cs="Arial"/>
          <w:color w:val="000000"/>
          <w:sz w:val="28"/>
          <w:szCs w:val="28"/>
          <w:shd w:val="clear" w:color="auto" w:fill="FFFFFF"/>
          <w:rtl/>
        </w:rPr>
        <w:t xml:space="preserve"> اولًا مردم‌سالاری‌ دینی دو چیز نیست؛ این‌طور نیست که ما دمکراسی را از غرب بگیریم و به دین سنجاق کنیم تا بتوانیم یک مجموعه‌ی کامل داشته باشیم؛ نه. خودِ این مردم‌سالاری‌ هم متعلق به دین است</w:t>
      </w:r>
      <w:r w:rsidRPr="0017497D">
        <w:rPr>
          <w:rFonts w:ascii="Arial" w:hAnsi="Arial" w:cs="Arial"/>
          <w:color w:val="000000"/>
          <w:sz w:val="28"/>
          <w:szCs w:val="28"/>
          <w:shd w:val="clear" w:color="auto" w:fill="FFFFFF"/>
        </w:rPr>
        <w:t>.»</w:t>
      </w:r>
      <w:r w:rsidRPr="0017497D">
        <w:rPr>
          <w:rFonts w:ascii="Arial" w:hAnsi="Arial" w:cs="Arial"/>
          <w:color w:val="000000"/>
          <w:sz w:val="28"/>
          <w:szCs w:val="28"/>
          <w:vertAlign w:val="superscript"/>
          <w:rtl/>
        </w:rPr>
        <w:t>۱</w:t>
      </w:r>
      <w:r w:rsidRPr="0017497D">
        <w:rPr>
          <w:rFonts w:ascii="Arial" w:hAnsi="Arial" w:cs="Arial"/>
          <w:color w:val="000000"/>
          <w:sz w:val="28"/>
          <w:szCs w:val="28"/>
        </w:rPr>
        <w:br/>
      </w:r>
      <w:r w:rsidRPr="0017497D">
        <w:rPr>
          <w:rFonts w:ascii="Arial" w:hAnsi="Arial" w:cs="Arial"/>
          <w:color w:val="000000"/>
          <w:sz w:val="28"/>
          <w:szCs w:val="28"/>
        </w:rPr>
        <w:br/>
      </w:r>
      <w:r w:rsidRPr="0017497D">
        <w:rPr>
          <w:rFonts w:ascii="Arial" w:hAnsi="Arial" w:cs="Arial"/>
          <w:b/>
          <w:bCs/>
          <w:noProof/>
          <w:color w:val="B22222"/>
          <w:sz w:val="28"/>
          <w:szCs w:val="28"/>
        </w:rPr>
        <w:drawing>
          <wp:inline distT="0" distB="0" distL="0" distR="0" wp14:anchorId="01ED8345" wp14:editId="0FD18D77">
            <wp:extent cx="104775" cy="104775"/>
            <wp:effectExtent l="0" t="0" r="9525" b="9525"/>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17497D">
        <w:rPr>
          <w:rStyle w:val="Strong"/>
          <w:rFonts w:ascii="Arial" w:hAnsi="Arial" w:cs="Arial"/>
          <w:color w:val="B22222"/>
          <w:sz w:val="28"/>
          <w:szCs w:val="28"/>
        </w:rPr>
        <w:t> </w:t>
      </w:r>
      <w:r w:rsidRPr="0017497D">
        <w:rPr>
          <w:rStyle w:val="Strong"/>
          <w:rFonts w:ascii="Arial" w:hAnsi="Arial" w:cs="Arial"/>
          <w:color w:val="B22222"/>
          <w:sz w:val="28"/>
          <w:szCs w:val="28"/>
          <w:rtl/>
        </w:rPr>
        <w:t>گونه‌های «مرکب‌</w:t>
      </w:r>
      <w:r w:rsidRPr="0017497D">
        <w:rPr>
          <w:rStyle w:val="Strong"/>
          <w:rFonts w:ascii="Arial" w:hAnsi="Arial" w:cs="Arial"/>
          <w:color w:val="B22222"/>
          <w:sz w:val="28"/>
          <w:szCs w:val="28"/>
          <w:rtl/>
        </w:rPr>
        <w:softHyphen/>
        <w:t>واژگان</w:t>
      </w:r>
      <w:r w:rsidRPr="0017497D">
        <w:rPr>
          <w:rStyle w:val="Strong"/>
          <w:rFonts w:ascii="Arial" w:hAnsi="Arial" w:cs="Arial"/>
          <w:color w:val="B22222"/>
          <w:sz w:val="28"/>
          <w:szCs w:val="28"/>
        </w:rPr>
        <w:t>»</w:t>
      </w:r>
      <w:r w:rsidRPr="0017497D">
        <w:rPr>
          <w:rFonts w:ascii="Arial" w:hAnsi="Arial" w:cs="Arial"/>
          <w:color w:val="000000"/>
          <w:sz w:val="28"/>
          <w:szCs w:val="28"/>
        </w:rPr>
        <w:br/>
      </w:r>
      <w:r w:rsidRPr="0017497D">
        <w:rPr>
          <w:rFonts w:ascii="Arial" w:hAnsi="Arial" w:cs="Arial"/>
          <w:color w:val="000000"/>
          <w:sz w:val="28"/>
          <w:szCs w:val="28"/>
          <w:shd w:val="clear" w:color="auto" w:fill="FFFFFF"/>
        </w:rPr>
        <w:t>«</w:t>
      </w:r>
      <w:r w:rsidRPr="0017497D">
        <w:rPr>
          <w:rFonts w:ascii="Arial" w:hAnsi="Arial" w:cs="Arial"/>
          <w:color w:val="000000"/>
          <w:sz w:val="28"/>
          <w:szCs w:val="28"/>
          <w:shd w:val="clear" w:color="auto" w:fill="FFFFFF"/>
          <w:rtl/>
        </w:rPr>
        <w:t>مرکب</w:t>
      </w:r>
      <w:r w:rsidRPr="0017497D">
        <w:rPr>
          <w:rFonts w:ascii="Arial" w:hAnsi="Arial" w:cs="Arial"/>
          <w:color w:val="000000"/>
          <w:sz w:val="28"/>
          <w:szCs w:val="28"/>
          <w:shd w:val="clear" w:color="auto" w:fill="FFFFFF"/>
          <w:rtl/>
        </w:rPr>
        <w:softHyphen/>
        <w:t>‌واژگان» از یک سنخ نبوده بلکه دارای اقسام مختلفی هستند. از آن</w:t>
      </w:r>
      <w:r w:rsidRPr="0017497D">
        <w:rPr>
          <w:rFonts w:ascii="Arial" w:hAnsi="Arial" w:cs="Arial"/>
          <w:color w:val="000000"/>
          <w:sz w:val="28"/>
          <w:szCs w:val="28"/>
          <w:shd w:val="clear" w:color="auto" w:fill="FFFFFF"/>
          <w:rtl/>
        </w:rPr>
        <w:softHyphen/>
        <w:t>‌جا که درک «مرکب</w:t>
      </w:r>
      <w:r w:rsidRPr="0017497D">
        <w:rPr>
          <w:rFonts w:ascii="Arial" w:hAnsi="Arial" w:cs="Arial"/>
          <w:color w:val="000000"/>
          <w:sz w:val="28"/>
          <w:szCs w:val="28"/>
          <w:shd w:val="clear" w:color="auto" w:fill="FFFFFF"/>
          <w:rtl/>
        </w:rPr>
        <w:softHyphen/>
        <w:t>‌واژه</w:t>
      </w:r>
      <w:r w:rsidRPr="0017497D">
        <w:rPr>
          <w:rFonts w:ascii="Arial" w:hAnsi="Arial" w:cs="Arial"/>
          <w:color w:val="000000"/>
          <w:sz w:val="28"/>
          <w:szCs w:val="28"/>
          <w:shd w:val="clear" w:color="auto" w:fill="FFFFFF"/>
          <w:rtl/>
        </w:rPr>
        <w:softHyphen/>
      </w:r>
      <w:r w:rsidRPr="0017497D">
        <w:rPr>
          <w:rFonts w:ascii="Arial" w:hAnsi="Arial" w:cs="Arial"/>
          <w:color w:val="000000"/>
          <w:sz w:val="28"/>
          <w:szCs w:val="28"/>
          <w:shd w:val="clear" w:color="auto" w:fill="FFFFFF"/>
        </w:rPr>
        <w:t>»</w:t>
      </w:r>
      <w:r w:rsidRPr="0017497D">
        <w:rPr>
          <w:rFonts w:ascii="Arial" w:hAnsi="Arial" w:cs="Arial"/>
          <w:color w:val="000000"/>
          <w:sz w:val="28"/>
          <w:szCs w:val="28"/>
          <w:shd w:val="clear" w:color="auto" w:fill="FFFFFF"/>
          <w:rtl/>
        </w:rPr>
        <w:t>ی «مردم‌سالاری دینی» در گرو شناخت گونه‌ی ترکیب این دو است، لذا پیش از تبیین دیدگاه اسلام در خصوص ارتباط میان این دو مفهوم، ذکر توضیحی در خصوص برخی اقسام ترکیب</w:t>
      </w:r>
      <w:r w:rsidRPr="0017497D">
        <w:rPr>
          <w:rFonts w:ascii="Arial" w:hAnsi="Arial" w:cs="Arial"/>
          <w:color w:val="000000"/>
          <w:sz w:val="28"/>
          <w:szCs w:val="28"/>
          <w:shd w:val="clear" w:color="auto" w:fill="FFFFFF"/>
          <w:rtl/>
        </w:rPr>
        <w:softHyphen/>
        <w:t>‌ها لازم می</w:t>
      </w:r>
      <w:r w:rsidRPr="0017497D">
        <w:rPr>
          <w:rFonts w:ascii="Arial" w:hAnsi="Arial" w:cs="Arial"/>
          <w:color w:val="000000"/>
          <w:sz w:val="28"/>
          <w:szCs w:val="28"/>
          <w:shd w:val="clear" w:color="auto" w:fill="FFFFFF"/>
          <w:rtl/>
        </w:rPr>
        <w:softHyphen/>
        <w:t>‌نماید</w:t>
      </w:r>
      <w:r w:rsidRPr="0017497D">
        <w:rPr>
          <w:rFonts w:ascii="Arial" w:hAnsi="Arial" w:cs="Arial"/>
          <w:color w:val="000000"/>
          <w:sz w:val="28"/>
          <w:szCs w:val="28"/>
          <w:shd w:val="clear" w:color="auto" w:fill="FFFFFF"/>
        </w:rPr>
        <w:t>:</w:t>
      </w:r>
      <w:r w:rsidRPr="0017497D">
        <w:rPr>
          <w:rFonts w:ascii="Arial" w:hAnsi="Arial" w:cs="Arial"/>
          <w:color w:val="000000"/>
          <w:sz w:val="28"/>
          <w:szCs w:val="28"/>
        </w:rPr>
        <w:br/>
      </w:r>
      <w:r w:rsidRPr="0017497D">
        <w:rPr>
          <w:rFonts w:ascii="Arial" w:hAnsi="Arial" w:cs="Arial"/>
          <w:color w:val="000000"/>
          <w:sz w:val="28"/>
          <w:szCs w:val="28"/>
        </w:rPr>
        <w:br/>
      </w:r>
      <w:r w:rsidRPr="0017497D">
        <w:rPr>
          <w:rStyle w:val="Strong"/>
          <w:rFonts w:ascii="Arial" w:hAnsi="Arial" w:cs="Arial"/>
          <w:color w:val="000000"/>
          <w:sz w:val="28"/>
          <w:szCs w:val="28"/>
          <w:rtl/>
        </w:rPr>
        <w:t>۱</w:t>
      </w:r>
      <w:r w:rsidRPr="0017497D">
        <w:rPr>
          <w:rStyle w:val="Strong"/>
          <w:rFonts w:ascii="Arial" w:hAnsi="Arial" w:cs="Arial"/>
          <w:color w:val="000000"/>
          <w:sz w:val="28"/>
          <w:szCs w:val="28"/>
        </w:rPr>
        <w:t xml:space="preserve">. </w:t>
      </w:r>
      <w:r w:rsidRPr="0017497D">
        <w:rPr>
          <w:rStyle w:val="Strong"/>
          <w:rFonts w:ascii="Arial" w:hAnsi="Arial" w:cs="Arial"/>
          <w:color w:val="000000"/>
          <w:sz w:val="28"/>
          <w:szCs w:val="28"/>
          <w:rtl/>
        </w:rPr>
        <w:t>ترکیب اضافی و انضمامی</w:t>
      </w:r>
      <w:r w:rsidRPr="0017497D">
        <w:rPr>
          <w:rStyle w:val="Strong"/>
          <w:rFonts w:ascii="Arial" w:hAnsi="Arial" w:cs="Arial"/>
          <w:color w:val="000000"/>
          <w:sz w:val="28"/>
          <w:szCs w:val="28"/>
        </w:rPr>
        <w:t>:</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همراهی دو واژه با یک</w:t>
      </w:r>
      <w:r w:rsidRPr="0017497D">
        <w:rPr>
          <w:rFonts w:ascii="Arial" w:hAnsi="Arial" w:cs="Arial"/>
          <w:color w:val="000000"/>
          <w:sz w:val="28"/>
          <w:szCs w:val="28"/>
          <w:shd w:val="clear" w:color="auto" w:fill="FFFFFF"/>
          <w:rtl/>
        </w:rPr>
        <w:softHyphen/>
        <w:t>دیگر در برخی اوقات از قبیل اضافه‌ی این دو به هم است که در این صورت، این ترکیب را «ترکیب اضافی» و آن دو را «مضاف و مضافٌ الیه» می</w:t>
      </w:r>
      <w:r w:rsidRPr="0017497D">
        <w:rPr>
          <w:rFonts w:ascii="Arial" w:hAnsi="Arial" w:cs="Arial"/>
          <w:color w:val="000000"/>
          <w:sz w:val="28"/>
          <w:szCs w:val="28"/>
          <w:shd w:val="clear" w:color="auto" w:fill="FFFFFF"/>
          <w:rtl/>
        </w:rPr>
        <w:softHyphen/>
        <w:t>‌نامند. مانند ترکیب: «خانه‌ی علی». اضافه شدن این دو در این ترکیب، بدین معناست که این دو واژه در حالی به یک</w:t>
      </w:r>
      <w:r w:rsidRPr="0017497D">
        <w:rPr>
          <w:rFonts w:ascii="Arial" w:hAnsi="Arial" w:cs="Arial"/>
          <w:color w:val="000000"/>
          <w:sz w:val="28"/>
          <w:szCs w:val="28"/>
          <w:shd w:val="clear" w:color="auto" w:fill="FFFFFF"/>
          <w:rtl/>
        </w:rPr>
        <w:softHyphen/>
        <w:t>دیگر پیوند خورده و ترکیبی را شکل داده</w:t>
      </w:r>
      <w:r w:rsidRPr="0017497D">
        <w:rPr>
          <w:rFonts w:ascii="Arial" w:hAnsi="Arial" w:cs="Arial"/>
          <w:color w:val="000000"/>
          <w:sz w:val="28"/>
          <w:szCs w:val="28"/>
          <w:shd w:val="clear" w:color="auto" w:fill="FFFFFF"/>
          <w:rtl/>
        </w:rPr>
        <w:softHyphen/>
        <w:t>‌اند که از حیث مفهومی و مصداقی با یک</w:t>
      </w:r>
      <w:r w:rsidRPr="0017497D">
        <w:rPr>
          <w:rFonts w:ascii="Arial" w:hAnsi="Arial" w:cs="Arial"/>
          <w:color w:val="000000"/>
          <w:sz w:val="28"/>
          <w:szCs w:val="28"/>
          <w:shd w:val="clear" w:color="auto" w:fill="FFFFFF"/>
          <w:rtl/>
        </w:rPr>
        <w:softHyphen/>
        <w:t>دیگر متفاوتند. بر این اساس، دو واژه‌ی «خانه» و «علی» از حیث مفهوم و مصداق با یک</w:t>
      </w:r>
      <w:r w:rsidRPr="0017497D">
        <w:rPr>
          <w:rFonts w:ascii="Arial" w:hAnsi="Arial" w:cs="Arial"/>
          <w:color w:val="000000"/>
          <w:sz w:val="28"/>
          <w:szCs w:val="28"/>
          <w:shd w:val="clear" w:color="auto" w:fill="FFFFFF"/>
          <w:rtl/>
        </w:rPr>
        <w:softHyphen/>
        <w:t>دیگر متفاوتند و تنها به هم منضم و اضافه شده</w:t>
      </w:r>
      <w:r w:rsidRPr="0017497D">
        <w:rPr>
          <w:rFonts w:ascii="Arial" w:hAnsi="Arial" w:cs="Arial"/>
          <w:color w:val="000000"/>
          <w:sz w:val="28"/>
          <w:szCs w:val="28"/>
          <w:shd w:val="clear" w:color="auto" w:fill="FFFFFF"/>
          <w:rtl/>
        </w:rPr>
        <w:softHyphen/>
        <w:t>‌اند. اما اضافه‌ی «خانه» به «علی» موجب اتحاد این دو در قالب چیز جدید نشده و تنها مفید این است که خانه به علی اختصاص داشته و به فرد دیگر اختصاص ندارد</w:t>
      </w:r>
      <w:r w:rsidRPr="0017497D">
        <w:rPr>
          <w:rFonts w:ascii="Arial" w:hAnsi="Arial" w:cs="Arial"/>
          <w:color w:val="000000"/>
          <w:sz w:val="28"/>
          <w:szCs w:val="28"/>
          <w:shd w:val="clear" w:color="auto" w:fill="FFFFFF"/>
        </w:rPr>
        <w:t>.</w:t>
      </w:r>
      <w:r w:rsidRPr="0017497D">
        <w:rPr>
          <w:rFonts w:ascii="Arial" w:hAnsi="Arial" w:cs="Arial"/>
          <w:color w:val="000000"/>
          <w:sz w:val="28"/>
          <w:szCs w:val="28"/>
        </w:rPr>
        <w:br/>
      </w:r>
      <w:r w:rsidRPr="0017497D">
        <w:rPr>
          <w:rFonts w:ascii="Arial" w:hAnsi="Arial" w:cs="Arial"/>
          <w:color w:val="000000"/>
          <w:sz w:val="28"/>
          <w:szCs w:val="28"/>
          <w:shd w:val="clear" w:color="auto" w:fill="FFFFFF"/>
        </w:rPr>
        <w:t> </w:t>
      </w:r>
      <w:r w:rsidRPr="0017497D">
        <w:rPr>
          <w:rFonts w:ascii="Arial" w:hAnsi="Arial" w:cs="Arial"/>
          <w:color w:val="000000"/>
          <w:sz w:val="28"/>
          <w:szCs w:val="28"/>
        </w:rPr>
        <w:br/>
      </w:r>
      <w:r w:rsidRPr="0017497D">
        <w:rPr>
          <w:rStyle w:val="Strong"/>
          <w:rFonts w:ascii="Arial" w:hAnsi="Arial" w:cs="Arial"/>
          <w:color w:val="000000"/>
          <w:sz w:val="28"/>
          <w:szCs w:val="28"/>
          <w:rtl/>
        </w:rPr>
        <w:t>۲</w:t>
      </w:r>
      <w:r w:rsidRPr="0017497D">
        <w:rPr>
          <w:rStyle w:val="Strong"/>
          <w:rFonts w:ascii="Arial" w:hAnsi="Arial" w:cs="Arial"/>
          <w:color w:val="000000"/>
          <w:sz w:val="28"/>
          <w:szCs w:val="28"/>
        </w:rPr>
        <w:t xml:space="preserve">. </w:t>
      </w:r>
      <w:r w:rsidRPr="0017497D">
        <w:rPr>
          <w:rStyle w:val="Strong"/>
          <w:rFonts w:ascii="Arial" w:hAnsi="Arial" w:cs="Arial"/>
          <w:color w:val="000000"/>
          <w:sz w:val="28"/>
          <w:szCs w:val="28"/>
          <w:rtl/>
        </w:rPr>
        <w:t>ترکیب وصفی</w:t>
      </w:r>
      <w:r w:rsidRPr="0017497D">
        <w:rPr>
          <w:rStyle w:val="Strong"/>
          <w:rFonts w:ascii="Arial" w:hAnsi="Arial" w:cs="Arial"/>
          <w:color w:val="000000"/>
          <w:sz w:val="28"/>
          <w:szCs w:val="28"/>
        </w:rPr>
        <w:t>:</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 xml:space="preserve">در برخی اوقات، همراهی دو واژه از قبیل «ترکیب وصفی» بوده و این دو واژه </w:t>
      </w:r>
      <w:r w:rsidRPr="0017497D">
        <w:rPr>
          <w:rFonts w:ascii="Arial" w:hAnsi="Arial" w:cs="Arial"/>
          <w:color w:val="000000"/>
          <w:sz w:val="28"/>
          <w:szCs w:val="28"/>
          <w:shd w:val="clear" w:color="auto" w:fill="FFFFFF"/>
          <w:rtl/>
        </w:rPr>
        <w:lastRenderedPageBreak/>
        <w:t>«صفت و موصوف» نامیده می‌شوند. مرکب</w:t>
      </w:r>
      <w:r w:rsidRPr="0017497D">
        <w:rPr>
          <w:rFonts w:ascii="Arial" w:hAnsi="Arial" w:cs="Arial"/>
          <w:color w:val="000000"/>
          <w:sz w:val="28"/>
          <w:szCs w:val="28"/>
          <w:shd w:val="clear" w:color="auto" w:fill="FFFFFF"/>
          <w:rtl/>
        </w:rPr>
        <w:softHyphen/>
        <w:t>‌واژگانی مانند «خانه‌ی زیبا» مفید این معنا هستند که گرچه دو واژه‌ی «خانه» و «زیبا»، مفهومی متفاوت دارند، اما ترکیب آن‌ها در قالب «مرکب</w:t>
      </w:r>
      <w:r w:rsidRPr="0017497D">
        <w:rPr>
          <w:rFonts w:ascii="Arial" w:hAnsi="Arial" w:cs="Arial"/>
          <w:color w:val="000000"/>
          <w:sz w:val="28"/>
          <w:szCs w:val="28"/>
          <w:shd w:val="clear" w:color="auto" w:fill="FFFFFF"/>
          <w:rtl/>
        </w:rPr>
        <w:softHyphen/>
        <w:t>‌واژه»ی «خانه‌ی زیبا» موجب اتحاد این دو در قالب مفهوم ترکیبی جدید شده است، به گونه</w:t>
      </w:r>
      <w:r w:rsidRPr="0017497D">
        <w:rPr>
          <w:rFonts w:ascii="Arial" w:hAnsi="Arial" w:cs="Arial"/>
          <w:color w:val="000000"/>
          <w:sz w:val="28"/>
          <w:szCs w:val="28"/>
          <w:shd w:val="clear" w:color="auto" w:fill="FFFFFF"/>
          <w:rtl/>
        </w:rPr>
        <w:softHyphen/>
        <w:t>‌ای که این دو واژه، پس از ترکیب، مصداقی واحد یافته و از حیث وجودی از هم قابل تفکیک نیستند</w:t>
      </w:r>
      <w:r w:rsidRPr="0017497D">
        <w:rPr>
          <w:rFonts w:ascii="Arial" w:hAnsi="Arial" w:cs="Arial"/>
          <w:color w:val="000000"/>
          <w:sz w:val="28"/>
          <w:szCs w:val="28"/>
          <w:shd w:val="clear" w:color="auto" w:fill="FFFFFF"/>
        </w:rPr>
        <w:t>.</w:t>
      </w:r>
      <w:r w:rsidRPr="0017497D">
        <w:rPr>
          <w:rFonts w:ascii="Arial" w:hAnsi="Arial" w:cs="Arial"/>
          <w:color w:val="000000"/>
          <w:sz w:val="28"/>
          <w:szCs w:val="28"/>
        </w:rPr>
        <w:br/>
      </w:r>
      <w:r w:rsidRPr="0017497D">
        <w:rPr>
          <w:rFonts w:ascii="Arial" w:hAnsi="Arial" w:cs="Arial"/>
          <w:color w:val="000000"/>
          <w:sz w:val="28"/>
          <w:szCs w:val="28"/>
          <w:shd w:val="clear" w:color="auto" w:fill="FFFFFF"/>
        </w:rPr>
        <w:t> </w:t>
      </w:r>
      <w:r w:rsidRPr="0017497D">
        <w:rPr>
          <w:rFonts w:ascii="Arial" w:hAnsi="Arial" w:cs="Arial"/>
          <w:color w:val="000000"/>
          <w:sz w:val="28"/>
          <w:szCs w:val="28"/>
        </w:rPr>
        <w:br/>
      </w:r>
      <w:r w:rsidRPr="0017497D">
        <w:rPr>
          <w:rFonts w:ascii="Arial" w:hAnsi="Arial" w:cs="Arial"/>
          <w:color w:val="000000"/>
          <w:sz w:val="28"/>
          <w:szCs w:val="28"/>
          <w:shd w:val="clear" w:color="auto" w:fill="FFFFFF"/>
          <w:rtl/>
        </w:rPr>
        <w:t>پس از شناخت این دو گونه مرکب</w:t>
      </w:r>
      <w:r w:rsidRPr="0017497D">
        <w:rPr>
          <w:rFonts w:ascii="Arial" w:hAnsi="Arial" w:cs="Arial"/>
          <w:color w:val="000000"/>
          <w:sz w:val="28"/>
          <w:szCs w:val="28"/>
          <w:shd w:val="clear" w:color="auto" w:fill="FFFFFF"/>
          <w:rtl/>
        </w:rPr>
        <w:softHyphen/>
        <w:t>‌واژه، باید دید آیا ترکیب «مردم</w:t>
      </w:r>
      <w:r w:rsidRPr="0017497D">
        <w:rPr>
          <w:rFonts w:ascii="Arial" w:hAnsi="Arial" w:cs="Arial"/>
          <w:color w:val="000000"/>
          <w:sz w:val="28"/>
          <w:szCs w:val="28"/>
          <w:shd w:val="clear" w:color="auto" w:fill="FFFFFF"/>
          <w:rtl/>
        </w:rPr>
        <w:softHyphen/>
        <w:t>‌سالاری دینی» از قبیل ترکیب اضافی و انضمامی است یا از قبیل ترکیب وصفی و اتحادی؟</w:t>
      </w:r>
      <w:r w:rsidRPr="0017497D">
        <w:rPr>
          <w:rFonts w:ascii="Arial" w:hAnsi="Arial" w:cs="Arial"/>
          <w:color w:val="000000"/>
          <w:sz w:val="28"/>
          <w:szCs w:val="28"/>
        </w:rPr>
        <w:br/>
      </w:r>
      <w:r w:rsidRPr="0017497D">
        <w:rPr>
          <w:rFonts w:ascii="Arial" w:hAnsi="Arial" w:cs="Arial"/>
          <w:color w:val="000000"/>
          <w:sz w:val="28"/>
          <w:szCs w:val="28"/>
        </w:rPr>
        <w:br/>
      </w:r>
      <w:r w:rsidRPr="0017497D">
        <w:rPr>
          <w:rFonts w:ascii="Arial" w:hAnsi="Arial" w:cs="Arial"/>
          <w:noProof/>
          <w:sz w:val="28"/>
          <w:szCs w:val="28"/>
        </w:rPr>
        <w:drawing>
          <wp:inline distT="0" distB="0" distL="0" distR="0" wp14:anchorId="752CC5D4" wp14:editId="51AE3E51">
            <wp:extent cx="104775" cy="104775"/>
            <wp:effectExtent l="0" t="0" r="9525" b="9525"/>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17497D">
        <w:rPr>
          <w:rFonts w:ascii="Arial" w:hAnsi="Arial" w:cs="Arial"/>
          <w:color w:val="000000"/>
          <w:sz w:val="28"/>
          <w:szCs w:val="28"/>
          <w:shd w:val="clear" w:color="auto" w:fill="FFFFFF"/>
        </w:rPr>
        <w:t> </w:t>
      </w:r>
      <w:r w:rsidRPr="0017497D">
        <w:rPr>
          <w:rStyle w:val="Strong"/>
          <w:rFonts w:ascii="Arial" w:hAnsi="Arial" w:cs="Arial"/>
          <w:color w:val="B22222"/>
          <w:sz w:val="28"/>
          <w:szCs w:val="28"/>
          <w:rtl/>
        </w:rPr>
        <w:t>ماهیت نظام مردم‌سالار دینی</w:t>
      </w:r>
      <w:r w:rsidRPr="0017497D">
        <w:rPr>
          <w:rFonts w:ascii="Arial" w:hAnsi="Arial" w:cs="Arial"/>
          <w:color w:val="000000"/>
          <w:sz w:val="28"/>
          <w:szCs w:val="28"/>
        </w:rPr>
        <w:br/>
      </w:r>
      <w:r w:rsidRPr="0017497D">
        <w:rPr>
          <w:rFonts w:ascii="Arial" w:hAnsi="Arial" w:cs="Arial"/>
          <w:color w:val="000000"/>
          <w:sz w:val="28"/>
          <w:szCs w:val="28"/>
          <w:shd w:val="clear" w:color="auto" w:fill="FFFFFF"/>
          <w:rtl/>
        </w:rPr>
        <w:t>نظام</w:t>
      </w:r>
      <w:r w:rsidRPr="0017497D">
        <w:rPr>
          <w:rFonts w:ascii="Arial" w:hAnsi="Arial" w:cs="Arial"/>
          <w:color w:val="000000"/>
          <w:sz w:val="28"/>
          <w:szCs w:val="28"/>
          <w:shd w:val="clear" w:color="auto" w:fill="FFFFFF"/>
          <w:rtl/>
        </w:rPr>
        <w:softHyphen/>
        <w:t>‌های سیاسی بر اساس حصر منطقی، بلکه واقعیت خارجی، به سه گونه تقسیم می</w:t>
      </w:r>
      <w:r w:rsidRPr="0017497D">
        <w:rPr>
          <w:rFonts w:ascii="Arial" w:hAnsi="Arial" w:cs="Arial"/>
          <w:color w:val="000000"/>
          <w:sz w:val="28"/>
          <w:szCs w:val="28"/>
          <w:shd w:val="clear" w:color="auto" w:fill="FFFFFF"/>
          <w:rtl/>
        </w:rPr>
        <w:softHyphen/>
        <w:t>‌شوند</w:t>
      </w:r>
      <w:r w:rsidRPr="0017497D">
        <w:rPr>
          <w:rFonts w:ascii="Arial" w:hAnsi="Arial" w:cs="Arial"/>
          <w:color w:val="000000"/>
          <w:sz w:val="28"/>
          <w:szCs w:val="28"/>
          <w:shd w:val="clear" w:color="auto" w:fill="FFFFFF"/>
        </w:rPr>
        <w:t>:</w:t>
      </w:r>
    </w:p>
    <w:p w:rsidR="0017497D" w:rsidRPr="0017497D" w:rsidRDefault="0017497D">
      <w:pPr>
        <w:rPr>
          <w:rFonts w:ascii="Arial" w:hAnsi="Arial" w:cs="Arial"/>
          <w:sz w:val="28"/>
          <w:szCs w:val="28"/>
          <w:rtl/>
        </w:rPr>
      </w:pPr>
      <w:r w:rsidRPr="0017497D">
        <w:rPr>
          <w:rStyle w:val="Strong"/>
          <w:rFonts w:ascii="Arial" w:hAnsi="Arial" w:cs="Arial"/>
          <w:color w:val="000000"/>
          <w:sz w:val="28"/>
          <w:szCs w:val="28"/>
          <w:rtl/>
        </w:rPr>
        <w:t>۱</w:t>
      </w:r>
      <w:r w:rsidRPr="0017497D">
        <w:rPr>
          <w:rStyle w:val="Strong"/>
          <w:rFonts w:ascii="Arial" w:hAnsi="Arial" w:cs="Arial"/>
          <w:color w:val="000000"/>
          <w:sz w:val="28"/>
          <w:szCs w:val="28"/>
        </w:rPr>
        <w:t xml:space="preserve">. </w:t>
      </w:r>
      <w:r w:rsidRPr="0017497D">
        <w:rPr>
          <w:rStyle w:val="Strong"/>
          <w:rFonts w:ascii="Arial" w:hAnsi="Arial" w:cs="Arial"/>
          <w:color w:val="000000"/>
          <w:sz w:val="28"/>
          <w:szCs w:val="28"/>
          <w:rtl/>
        </w:rPr>
        <w:t>نظام</w:t>
      </w:r>
      <w:r w:rsidRPr="0017497D">
        <w:rPr>
          <w:rStyle w:val="Strong"/>
          <w:rFonts w:ascii="Arial" w:hAnsi="Arial" w:cs="Arial"/>
          <w:color w:val="000000"/>
          <w:sz w:val="28"/>
          <w:szCs w:val="28"/>
          <w:rtl/>
        </w:rPr>
        <w:softHyphen/>
        <w:t>‌های تئوکراتیک</w:t>
      </w:r>
      <w:r w:rsidRPr="0017497D">
        <w:rPr>
          <w:rStyle w:val="Strong"/>
          <w:rFonts w:ascii="Arial" w:hAnsi="Arial" w:cs="Arial"/>
          <w:color w:val="000000"/>
          <w:sz w:val="28"/>
          <w:szCs w:val="28"/>
        </w:rPr>
        <w:t>:</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این نظام</w:t>
      </w:r>
      <w:r w:rsidRPr="0017497D">
        <w:rPr>
          <w:rFonts w:ascii="Arial" w:hAnsi="Arial" w:cs="Arial"/>
          <w:color w:val="000000"/>
          <w:sz w:val="28"/>
          <w:szCs w:val="28"/>
          <w:shd w:val="clear" w:color="auto" w:fill="FFFFFF"/>
          <w:rtl/>
        </w:rPr>
        <w:softHyphen/>
        <w:t>‌های سیاسی که پیشینه</w:t>
      </w:r>
      <w:r w:rsidRPr="0017497D">
        <w:rPr>
          <w:rFonts w:ascii="Arial" w:hAnsi="Arial" w:cs="Arial"/>
          <w:color w:val="000000"/>
          <w:sz w:val="28"/>
          <w:szCs w:val="28"/>
          <w:shd w:val="clear" w:color="auto" w:fill="FFFFFF"/>
          <w:rtl/>
        </w:rPr>
        <w:softHyphen/>
        <w:t>‌شان به حاکمیت امپراتوران در مصر و ژاپن قدیم، مسیحیت در قرون وسطی و برخی حکومت</w:t>
      </w:r>
      <w:r w:rsidRPr="0017497D">
        <w:rPr>
          <w:rFonts w:ascii="Arial" w:hAnsi="Arial" w:cs="Arial"/>
          <w:color w:val="000000"/>
          <w:sz w:val="28"/>
          <w:szCs w:val="28"/>
          <w:shd w:val="clear" w:color="auto" w:fill="FFFFFF"/>
          <w:rtl/>
        </w:rPr>
        <w:softHyphen/>
        <w:t>‌های اسلامی اموی و عباسی برمی</w:t>
      </w:r>
      <w:r w:rsidRPr="0017497D">
        <w:rPr>
          <w:rFonts w:ascii="Arial" w:hAnsi="Arial" w:cs="Arial"/>
          <w:color w:val="000000"/>
          <w:sz w:val="28"/>
          <w:szCs w:val="28"/>
          <w:shd w:val="clear" w:color="auto" w:fill="FFFFFF"/>
          <w:rtl/>
        </w:rPr>
        <w:softHyphen/>
        <w:t>‌گردد، بر این باورند که حاکمیت و فرمان‌روایی، اساساً از آنِ خداوند، خدایان و فرستادگان خدا بوده و انتساب حاکمان به خداوند موجب مصونیت‌بخشی آنان شده و از این روی، آنان مسئولیتی در پاسخ‌گویی به مردم ندارند. بلکه ضمن این</w:t>
      </w:r>
      <w:r w:rsidRPr="0017497D">
        <w:rPr>
          <w:rFonts w:ascii="Arial" w:hAnsi="Arial" w:cs="Arial"/>
          <w:color w:val="000000"/>
          <w:sz w:val="28"/>
          <w:szCs w:val="28"/>
          <w:shd w:val="clear" w:color="auto" w:fill="FFFFFF"/>
          <w:rtl/>
        </w:rPr>
        <w:softHyphen/>
        <w:t>‌که جایگاهی برای مردم در این نظام سیاسی وجود ندارد، مصلحت آنان که از جانب حاکمان دینی تعیین می‌شود، بر خواست آن‌ها ترجیح داشته و مردم تنها موظف به اطاعت از حاکمان (ولو در فرامین ظالمانه و غیرشرعی) هستند</w:t>
      </w:r>
      <w:r w:rsidRPr="0017497D">
        <w:rPr>
          <w:rFonts w:ascii="Arial" w:hAnsi="Arial" w:cs="Arial"/>
          <w:color w:val="000000"/>
          <w:sz w:val="28"/>
          <w:szCs w:val="28"/>
          <w:shd w:val="clear" w:color="auto" w:fill="FFFFFF"/>
        </w:rPr>
        <w:t>.</w:t>
      </w:r>
      <w:r w:rsidRPr="0017497D">
        <w:rPr>
          <w:rFonts w:ascii="Arial" w:hAnsi="Arial" w:cs="Arial"/>
          <w:color w:val="000000"/>
          <w:sz w:val="28"/>
          <w:szCs w:val="28"/>
          <w:vertAlign w:val="superscript"/>
          <w:rtl/>
        </w:rPr>
        <w:t>۲</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در این‌گونه نظام</w:t>
      </w:r>
      <w:r w:rsidRPr="0017497D">
        <w:rPr>
          <w:rFonts w:ascii="Arial" w:hAnsi="Arial" w:cs="Arial"/>
          <w:color w:val="000000"/>
          <w:sz w:val="28"/>
          <w:szCs w:val="28"/>
          <w:shd w:val="clear" w:color="auto" w:fill="FFFFFF"/>
          <w:rtl/>
        </w:rPr>
        <w:softHyphen/>
        <w:t>‌های منتسب به دین، نه تنها ظلم و ستم به صورت رایج و در پناه دین انجام می‌پذیرفت، بلکه توسط متصدیان امور دینی توجیه و نهادینه هم شده بود، چنان‌چه سنت پولوس از بزرگان دین مسیحیت می‌گوید</w:t>
      </w:r>
      <w:r w:rsidRPr="0017497D">
        <w:rPr>
          <w:rFonts w:ascii="Arial" w:hAnsi="Arial" w:cs="Arial"/>
          <w:color w:val="000000"/>
          <w:sz w:val="28"/>
          <w:szCs w:val="28"/>
          <w:shd w:val="clear" w:color="auto" w:fill="FFFFFF"/>
        </w:rPr>
        <w:t>:</w:t>
      </w:r>
      <w:r w:rsidRPr="0017497D">
        <w:rPr>
          <w:rFonts w:ascii="Arial" w:hAnsi="Arial" w:cs="Arial"/>
          <w:color w:val="000000"/>
          <w:sz w:val="28"/>
          <w:szCs w:val="28"/>
        </w:rPr>
        <w:br/>
      </w:r>
      <w:r w:rsidRPr="0017497D">
        <w:rPr>
          <w:rFonts w:ascii="Arial" w:hAnsi="Arial" w:cs="Arial"/>
          <w:color w:val="000000"/>
          <w:sz w:val="28"/>
          <w:szCs w:val="28"/>
          <w:shd w:val="clear" w:color="auto" w:fill="FFFFFF"/>
        </w:rPr>
        <w:t>«</w:t>
      </w:r>
      <w:r w:rsidRPr="0017497D">
        <w:rPr>
          <w:rFonts w:ascii="Arial" w:hAnsi="Arial" w:cs="Arial"/>
          <w:color w:val="000000"/>
          <w:sz w:val="28"/>
          <w:szCs w:val="28"/>
          <w:shd w:val="clear" w:color="auto" w:fill="FFFFFF"/>
          <w:rtl/>
        </w:rPr>
        <w:t>پرهیزگاری و شرارت یک حاکم دخالتی در احترام او ندارد، زیرا در هر حال یک زمامدار، واجب‌الاحترام است و وجود یک زمامدار، مجازات گناهان مردم است که از سوی خدا مقرر شده است و باید از زمامدار بد هم اطاعت نمود</w:t>
      </w:r>
      <w:r w:rsidRPr="0017497D">
        <w:rPr>
          <w:rFonts w:ascii="Arial" w:hAnsi="Arial" w:cs="Arial"/>
          <w:color w:val="000000"/>
          <w:sz w:val="28"/>
          <w:szCs w:val="28"/>
          <w:shd w:val="clear" w:color="auto" w:fill="FFFFFF"/>
        </w:rPr>
        <w:t>.»</w:t>
      </w:r>
      <w:r w:rsidRPr="0017497D">
        <w:rPr>
          <w:rFonts w:ascii="Arial" w:hAnsi="Arial" w:cs="Arial"/>
          <w:color w:val="000000"/>
          <w:sz w:val="28"/>
          <w:szCs w:val="28"/>
          <w:vertAlign w:val="superscript"/>
          <w:rtl/>
        </w:rPr>
        <w:t>۳</w:t>
      </w:r>
      <w:r w:rsidRPr="0017497D">
        <w:rPr>
          <w:rFonts w:ascii="Arial" w:hAnsi="Arial" w:cs="Arial"/>
          <w:color w:val="000000"/>
          <w:sz w:val="28"/>
          <w:szCs w:val="28"/>
        </w:rPr>
        <w:br/>
      </w:r>
      <w:r w:rsidRPr="0017497D">
        <w:rPr>
          <w:rFonts w:ascii="Arial" w:hAnsi="Arial" w:cs="Arial"/>
          <w:color w:val="000000"/>
          <w:sz w:val="28"/>
          <w:szCs w:val="28"/>
        </w:rPr>
        <w:br/>
      </w:r>
      <w:r w:rsidRPr="0017497D">
        <w:rPr>
          <w:rStyle w:val="Strong"/>
          <w:rFonts w:ascii="Arial" w:hAnsi="Arial" w:cs="Arial"/>
          <w:color w:val="000000"/>
          <w:sz w:val="28"/>
          <w:szCs w:val="28"/>
          <w:rtl/>
        </w:rPr>
        <w:t>۲</w:t>
      </w:r>
      <w:r w:rsidRPr="0017497D">
        <w:rPr>
          <w:rStyle w:val="Strong"/>
          <w:rFonts w:ascii="Arial" w:hAnsi="Arial" w:cs="Arial"/>
          <w:color w:val="000000"/>
          <w:sz w:val="28"/>
          <w:szCs w:val="28"/>
        </w:rPr>
        <w:t xml:space="preserve">. </w:t>
      </w:r>
      <w:r w:rsidRPr="0017497D">
        <w:rPr>
          <w:rStyle w:val="Strong"/>
          <w:rFonts w:ascii="Arial" w:hAnsi="Arial" w:cs="Arial"/>
          <w:color w:val="000000"/>
          <w:sz w:val="28"/>
          <w:szCs w:val="28"/>
          <w:rtl/>
        </w:rPr>
        <w:t>نظام</w:t>
      </w:r>
      <w:r w:rsidRPr="0017497D">
        <w:rPr>
          <w:rStyle w:val="Strong"/>
          <w:rFonts w:ascii="Arial" w:hAnsi="Arial" w:cs="Arial"/>
          <w:color w:val="000000"/>
          <w:sz w:val="28"/>
          <w:szCs w:val="28"/>
          <w:rtl/>
        </w:rPr>
        <w:softHyphen/>
        <w:t>‌های دموکراتیک</w:t>
      </w:r>
      <w:r w:rsidRPr="0017497D">
        <w:rPr>
          <w:rStyle w:val="Strong"/>
          <w:rFonts w:ascii="Arial" w:hAnsi="Arial" w:cs="Arial"/>
          <w:color w:val="000000"/>
          <w:sz w:val="28"/>
          <w:szCs w:val="28"/>
        </w:rPr>
        <w:t>:</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مطابق این‌گونه نظام سیاسی که امروزه پارادایم غالب به عنوان گونه‌ی اداره‌ی کشورها محسوب می‌شود، حکومت، امری بشری و مستند به رأی و اراده‌ی ملت بوده و حاکمیت، حقی است مستند به آدمیان که توسط خود افراد بشر اعمال می‌شود و لذا خاستگاه حکومت را نمی</w:t>
      </w:r>
      <w:r w:rsidRPr="0017497D">
        <w:rPr>
          <w:rFonts w:ascii="Arial" w:hAnsi="Arial" w:cs="Arial"/>
          <w:color w:val="000000"/>
          <w:sz w:val="28"/>
          <w:szCs w:val="28"/>
          <w:shd w:val="clear" w:color="auto" w:fill="FFFFFF"/>
          <w:rtl/>
        </w:rPr>
        <w:softHyphen/>
        <w:t>‌بایست در آسمان و آموزه</w:t>
      </w:r>
      <w:r w:rsidRPr="0017497D">
        <w:rPr>
          <w:rFonts w:ascii="Arial" w:hAnsi="Arial" w:cs="Arial"/>
          <w:color w:val="000000"/>
          <w:sz w:val="28"/>
          <w:szCs w:val="28"/>
          <w:shd w:val="clear" w:color="auto" w:fill="FFFFFF"/>
          <w:rtl/>
        </w:rPr>
        <w:softHyphen/>
        <w:t>‌های وحیانی جستجو کرد. از این روی از این‌گونه حکومت به نام دموکراسی و به معنای حکومت مردمی یا حکومت مردم بر مردم یاد می‌شود. در این نظام</w:t>
      </w:r>
      <w:r w:rsidRPr="0017497D">
        <w:rPr>
          <w:rFonts w:ascii="Arial" w:hAnsi="Arial" w:cs="Arial"/>
          <w:color w:val="000000"/>
          <w:sz w:val="28"/>
          <w:szCs w:val="28"/>
          <w:shd w:val="clear" w:color="auto" w:fill="FFFFFF"/>
          <w:rtl/>
        </w:rPr>
        <w:softHyphen/>
        <w:t>‌ها که رأی اکثریت مردم، ملاک حق از باطل بوده و محور غالب تصمیم</w:t>
      </w:r>
      <w:r w:rsidRPr="0017497D">
        <w:rPr>
          <w:rFonts w:ascii="Arial" w:hAnsi="Arial" w:cs="Arial"/>
          <w:color w:val="000000"/>
          <w:sz w:val="28"/>
          <w:szCs w:val="28"/>
          <w:shd w:val="clear" w:color="auto" w:fill="FFFFFF"/>
          <w:rtl/>
        </w:rPr>
        <w:softHyphen/>
        <w:t>‌سازی</w:t>
      </w:r>
      <w:r w:rsidRPr="0017497D">
        <w:rPr>
          <w:rFonts w:ascii="Arial" w:hAnsi="Arial" w:cs="Arial"/>
          <w:color w:val="000000"/>
          <w:sz w:val="28"/>
          <w:szCs w:val="28"/>
          <w:shd w:val="clear" w:color="auto" w:fill="FFFFFF"/>
          <w:rtl/>
        </w:rPr>
        <w:softHyphen/>
        <w:t>‌ها محسوب می</w:t>
      </w:r>
      <w:r w:rsidRPr="0017497D">
        <w:rPr>
          <w:rFonts w:ascii="Arial" w:hAnsi="Arial" w:cs="Arial"/>
          <w:color w:val="000000"/>
          <w:sz w:val="28"/>
          <w:szCs w:val="28"/>
          <w:shd w:val="clear" w:color="auto" w:fill="FFFFFF"/>
          <w:rtl/>
        </w:rPr>
        <w:softHyphen/>
        <w:t>‌شود، خواست مردم بر مصلحت آنان ترجیح داده می</w:t>
      </w:r>
      <w:r w:rsidRPr="0017497D">
        <w:rPr>
          <w:rFonts w:ascii="Arial" w:hAnsi="Arial" w:cs="Arial"/>
          <w:color w:val="000000"/>
          <w:sz w:val="28"/>
          <w:szCs w:val="28"/>
          <w:shd w:val="clear" w:color="auto" w:fill="FFFFFF"/>
          <w:rtl/>
        </w:rPr>
        <w:softHyphen/>
        <w:t>‌شود</w:t>
      </w:r>
      <w:r w:rsidRPr="0017497D">
        <w:rPr>
          <w:rFonts w:ascii="Arial" w:hAnsi="Arial" w:cs="Arial"/>
          <w:color w:val="000000"/>
          <w:sz w:val="28"/>
          <w:szCs w:val="28"/>
          <w:shd w:val="clear" w:color="auto" w:fill="FFFFFF"/>
        </w:rPr>
        <w:t>.</w:t>
      </w:r>
      <w:r w:rsidRPr="0017497D">
        <w:rPr>
          <w:rFonts w:ascii="Arial" w:hAnsi="Arial" w:cs="Arial"/>
          <w:color w:val="000000"/>
          <w:sz w:val="28"/>
          <w:szCs w:val="28"/>
        </w:rPr>
        <w:br/>
      </w:r>
      <w:r w:rsidRPr="0017497D">
        <w:rPr>
          <w:rFonts w:ascii="Arial" w:hAnsi="Arial" w:cs="Arial"/>
          <w:color w:val="000000"/>
          <w:sz w:val="28"/>
          <w:szCs w:val="28"/>
        </w:rPr>
        <w:br/>
      </w:r>
      <w:r w:rsidRPr="0017497D">
        <w:rPr>
          <w:rStyle w:val="Strong"/>
          <w:rFonts w:ascii="Arial" w:hAnsi="Arial" w:cs="Arial"/>
          <w:color w:val="000000"/>
          <w:sz w:val="28"/>
          <w:szCs w:val="28"/>
          <w:rtl/>
        </w:rPr>
        <w:t>۳</w:t>
      </w:r>
      <w:r w:rsidRPr="0017497D">
        <w:rPr>
          <w:rStyle w:val="Strong"/>
          <w:rFonts w:ascii="Arial" w:hAnsi="Arial" w:cs="Arial"/>
          <w:color w:val="000000"/>
          <w:sz w:val="28"/>
          <w:szCs w:val="28"/>
        </w:rPr>
        <w:t xml:space="preserve">. </w:t>
      </w:r>
      <w:r w:rsidRPr="0017497D">
        <w:rPr>
          <w:rStyle w:val="Strong"/>
          <w:rFonts w:ascii="Arial" w:hAnsi="Arial" w:cs="Arial"/>
          <w:color w:val="000000"/>
          <w:sz w:val="28"/>
          <w:szCs w:val="28"/>
          <w:rtl/>
        </w:rPr>
        <w:t>نظام مردم</w:t>
      </w:r>
      <w:r w:rsidRPr="0017497D">
        <w:rPr>
          <w:rStyle w:val="Strong"/>
          <w:rFonts w:ascii="Arial" w:hAnsi="Arial" w:cs="Arial"/>
          <w:color w:val="000000"/>
          <w:sz w:val="28"/>
          <w:szCs w:val="28"/>
          <w:rtl/>
        </w:rPr>
        <w:softHyphen/>
        <w:t>‌سالاری دینی</w:t>
      </w:r>
      <w:r w:rsidRPr="0017497D">
        <w:rPr>
          <w:rStyle w:val="Strong"/>
          <w:rFonts w:ascii="Arial" w:hAnsi="Arial" w:cs="Arial"/>
          <w:color w:val="000000"/>
          <w:sz w:val="28"/>
          <w:szCs w:val="28"/>
        </w:rPr>
        <w:t>:</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در این نظام که در قالب جمهوری اسلامی هویدا شده است، ضمن این</w:t>
      </w:r>
      <w:r w:rsidRPr="0017497D">
        <w:rPr>
          <w:rFonts w:ascii="Arial" w:hAnsi="Arial" w:cs="Arial"/>
          <w:color w:val="000000"/>
          <w:sz w:val="28"/>
          <w:szCs w:val="28"/>
          <w:shd w:val="clear" w:color="auto" w:fill="FFFFFF"/>
          <w:rtl/>
        </w:rPr>
        <w:softHyphen/>
        <w:t>‌که خاستگاه مشروعیت نظام سیاسی را می</w:t>
      </w:r>
      <w:r w:rsidRPr="0017497D">
        <w:rPr>
          <w:rFonts w:ascii="Arial" w:hAnsi="Arial" w:cs="Arial"/>
          <w:color w:val="000000"/>
          <w:sz w:val="28"/>
          <w:szCs w:val="28"/>
          <w:shd w:val="clear" w:color="auto" w:fill="FFFFFF"/>
          <w:rtl/>
        </w:rPr>
        <w:softHyphen/>
        <w:t>‌بایست در حاکمیت دین و معیارهای الهی جستجو کرد، حاکمیت بر عهده‌ی شایستگانی نهاده می‌شود که حائز اوصافی چون دین</w:t>
      </w:r>
      <w:r w:rsidRPr="0017497D">
        <w:rPr>
          <w:rFonts w:ascii="Arial" w:hAnsi="Arial" w:cs="Arial"/>
          <w:color w:val="000000"/>
          <w:sz w:val="28"/>
          <w:szCs w:val="28"/>
          <w:shd w:val="clear" w:color="auto" w:fill="FFFFFF"/>
          <w:rtl/>
        </w:rPr>
        <w:softHyphen/>
        <w:t>‌شناسی، عدالت و تدبیر باشند. مشروعیت حاکم نه فقط در گرو وجود اوصاف فوق، بلکه بقای آن‌هاست. بلکه هرگاه گناه و عمل ناشایسته</w:t>
      </w:r>
      <w:r w:rsidRPr="0017497D">
        <w:rPr>
          <w:rFonts w:ascii="Arial" w:hAnsi="Arial" w:cs="Arial"/>
          <w:color w:val="000000"/>
          <w:sz w:val="28"/>
          <w:szCs w:val="28"/>
          <w:shd w:val="clear" w:color="auto" w:fill="FFFFFF"/>
          <w:rtl/>
        </w:rPr>
        <w:softHyphen/>
        <w:t xml:space="preserve">‌ای از حاکم سربزند، نه تنها وی سزاوار عزل از قدرت است، بلکه خود به خود از این سمت معزول خواهد بود. در این نظام، مردم در مراحل مختلف (گزینش، حمایت و نظارت بر حاکم) نقشی </w:t>
      </w:r>
      <w:r w:rsidRPr="0017497D">
        <w:rPr>
          <w:rFonts w:ascii="Arial" w:hAnsi="Arial" w:cs="Arial"/>
          <w:color w:val="000000"/>
          <w:sz w:val="28"/>
          <w:szCs w:val="28"/>
          <w:shd w:val="clear" w:color="auto" w:fill="FFFFFF"/>
          <w:rtl/>
        </w:rPr>
        <w:lastRenderedPageBreak/>
        <w:t>واقعی و مؤثر ایفا کرده و انتصاب الهی حاکم، مانعی فراروی ضرورت پاسخ‌گویی وی به مردم در قبال عملکردش نیست</w:t>
      </w:r>
      <w:r w:rsidRPr="0017497D">
        <w:rPr>
          <w:rFonts w:ascii="Arial" w:hAnsi="Arial" w:cs="Arial"/>
          <w:color w:val="000000"/>
          <w:sz w:val="28"/>
          <w:szCs w:val="28"/>
          <w:shd w:val="clear" w:color="auto" w:fill="FFFFFF"/>
        </w:rPr>
        <w:t>.</w:t>
      </w:r>
    </w:p>
    <w:p w:rsidR="0017497D" w:rsidRPr="0017497D" w:rsidRDefault="0017497D">
      <w:pPr>
        <w:rPr>
          <w:rFonts w:ascii="Arial" w:hAnsi="Arial" w:cs="Arial"/>
          <w:color w:val="000000"/>
          <w:sz w:val="28"/>
          <w:szCs w:val="28"/>
          <w:shd w:val="clear" w:color="auto" w:fill="FFFFFF"/>
          <w:rtl/>
        </w:rPr>
      </w:pPr>
      <w:r w:rsidRPr="0017497D">
        <w:rPr>
          <w:rFonts w:ascii="Arial" w:hAnsi="Arial" w:cs="Arial"/>
          <w:color w:val="000000"/>
          <w:sz w:val="28"/>
          <w:szCs w:val="28"/>
          <w:shd w:val="clear" w:color="auto" w:fill="FFFFFF"/>
          <w:rtl/>
        </w:rPr>
        <w:t>نگاه همزمان دین اسلام به مردم</w:t>
      </w:r>
      <w:r w:rsidRPr="0017497D">
        <w:rPr>
          <w:rFonts w:ascii="Arial" w:hAnsi="Arial" w:cs="Arial"/>
          <w:color w:val="000000"/>
          <w:sz w:val="28"/>
          <w:szCs w:val="28"/>
          <w:shd w:val="clear" w:color="auto" w:fill="FFFFFF"/>
          <w:rtl/>
        </w:rPr>
        <w:softHyphen/>
        <w:t>‌سالاری و دین</w:t>
      </w:r>
      <w:r w:rsidRPr="0017497D">
        <w:rPr>
          <w:rFonts w:ascii="Arial" w:hAnsi="Arial" w:cs="Arial"/>
          <w:color w:val="000000"/>
          <w:sz w:val="28"/>
          <w:szCs w:val="28"/>
          <w:shd w:val="clear" w:color="auto" w:fill="FFFFFF"/>
          <w:rtl/>
        </w:rPr>
        <w:softHyphen/>
        <w:t>‌مداری موجب شده است ضمن این‌که معایب و کاستی</w:t>
      </w:r>
      <w:r w:rsidRPr="0017497D">
        <w:rPr>
          <w:rFonts w:ascii="Arial" w:hAnsi="Arial" w:cs="Arial"/>
          <w:color w:val="000000"/>
          <w:sz w:val="28"/>
          <w:szCs w:val="28"/>
          <w:shd w:val="clear" w:color="auto" w:fill="FFFFFF"/>
          <w:rtl/>
        </w:rPr>
        <w:softHyphen/>
        <w:t>‌های برشمرده شده‌ی دو نظام دموکراسی و تئوکراسی، از ساحتِ نظام مردم‌سالاری دینی مبرا باشد، مزایا و امتیازات آن دو نظام عملاً در این نظام پیشنهادی، حضور پررنگی داشته باشند؛ بلکه سرّ موفقیت و کارآمدی این نظام در سال‌های تحقق آن در ذیل نظام نبوی و علوی بلکه استقرار آن در کشور جمهوری اسلامی ایران را نیز باید در این قضیه جستجو کرد</w:t>
      </w:r>
      <w:r w:rsidRPr="0017497D">
        <w:rPr>
          <w:rFonts w:ascii="Arial" w:hAnsi="Arial" w:cs="Arial"/>
          <w:color w:val="000000"/>
          <w:sz w:val="28"/>
          <w:szCs w:val="28"/>
          <w:shd w:val="clear" w:color="auto" w:fill="FFFFFF"/>
        </w:rPr>
        <w:t>.</w:t>
      </w:r>
      <w:r w:rsidRPr="0017497D">
        <w:rPr>
          <w:rFonts w:ascii="Arial" w:hAnsi="Arial" w:cs="Arial"/>
          <w:color w:val="000000"/>
          <w:sz w:val="28"/>
          <w:szCs w:val="28"/>
        </w:rPr>
        <w:br/>
      </w:r>
      <w:r w:rsidRPr="0017497D">
        <w:rPr>
          <w:rFonts w:ascii="Arial" w:hAnsi="Arial" w:cs="Arial"/>
          <w:color w:val="000000"/>
          <w:sz w:val="28"/>
          <w:szCs w:val="28"/>
          <w:shd w:val="clear" w:color="auto" w:fill="FFFFFF"/>
        </w:rPr>
        <w:t> </w:t>
      </w:r>
      <w:r w:rsidRPr="0017497D">
        <w:rPr>
          <w:rFonts w:ascii="Arial" w:hAnsi="Arial" w:cs="Arial"/>
          <w:color w:val="000000"/>
          <w:sz w:val="28"/>
          <w:szCs w:val="28"/>
        </w:rPr>
        <w:br/>
      </w:r>
      <w:proofErr w:type="gramStart"/>
      <w:r w:rsidRPr="0017497D">
        <w:rPr>
          <w:rFonts w:ascii="Arial" w:hAnsi="Arial" w:cs="Arial"/>
          <w:color w:val="000000"/>
          <w:sz w:val="28"/>
          <w:szCs w:val="28"/>
          <w:shd w:val="clear" w:color="auto" w:fill="FFFFFF"/>
        </w:rPr>
        <w:t>«</w:t>
      </w:r>
      <w:r w:rsidRPr="0017497D">
        <w:rPr>
          <w:rFonts w:ascii="Arial" w:hAnsi="Arial" w:cs="Arial"/>
          <w:color w:val="000000"/>
          <w:sz w:val="28"/>
          <w:szCs w:val="28"/>
          <w:shd w:val="clear" w:color="auto" w:fill="FFFFFF"/>
          <w:rtl/>
        </w:rPr>
        <w:t>این مردم‌سالاری‌، راقی‌ترین نوع مردم‌سالاری‌ای است که امروز دنیا شاهد آن است؛ زیرا مردم‌سالاری‌ در چارچوب احکام و هدایت الهی است.</w:t>
      </w:r>
      <w:proofErr w:type="gramEnd"/>
      <w:r w:rsidRPr="0017497D">
        <w:rPr>
          <w:rFonts w:ascii="Arial" w:hAnsi="Arial" w:cs="Arial"/>
          <w:color w:val="000000"/>
          <w:sz w:val="28"/>
          <w:szCs w:val="28"/>
          <w:shd w:val="clear" w:color="auto" w:fill="FFFFFF"/>
          <w:rtl/>
        </w:rPr>
        <w:t xml:space="preserve"> انتخاب مردم است، اما انتخابی که با قوانین آسمانی و مبرای از هرگونه نقص و عیب، توانسته است جهت و راه صحیحی را دنبال کند</w:t>
      </w:r>
      <w:r w:rsidRPr="0017497D">
        <w:rPr>
          <w:rFonts w:ascii="Arial" w:hAnsi="Arial" w:cs="Arial"/>
          <w:color w:val="000000"/>
          <w:sz w:val="28"/>
          <w:szCs w:val="28"/>
          <w:shd w:val="clear" w:color="auto" w:fill="FFFFFF"/>
        </w:rPr>
        <w:t>.»</w:t>
      </w:r>
      <w:r w:rsidRPr="0017497D">
        <w:rPr>
          <w:rFonts w:ascii="Arial" w:hAnsi="Arial" w:cs="Arial"/>
          <w:color w:val="000000"/>
          <w:sz w:val="28"/>
          <w:szCs w:val="28"/>
          <w:vertAlign w:val="superscript"/>
          <w:rtl/>
        </w:rPr>
        <w:t>۴</w:t>
      </w:r>
      <w:r w:rsidRPr="0017497D">
        <w:rPr>
          <w:rFonts w:ascii="Arial" w:hAnsi="Arial" w:cs="Arial"/>
          <w:color w:val="000000"/>
          <w:sz w:val="28"/>
          <w:szCs w:val="28"/>
        </w:rPr>
        <w:br/>
      </w:r>
      <w:r w:rsidRPr="0017497D">
        <w:rPr>
          <w:rFonts w:ascii="Arial" w:hAnsi="Arial" w:cs="Arial"/>
          <w:color w:val="000000"/>
          <w:sz w:val="28"/>
          <w:szCs w:val="28"/>
          <w:shd w:val="clear" w:color="auto" w:fill="FFFFFF"/>
        </w:rPr>
        <w:t> </w:t>
      </w:r>
      <w:r w:rsidRPr="0017497D">
        <w:rPr>
          <w:rFonts w:ascii="Arial" w:hAnsi="Arial" w:cs="Arial"/>
          <w:color w:val="000000"/>
          <w:sz w:val="28"/>
          <w:szCs w:val="28"/>
        </w:rPr>
        <w:br/>
      </w:r>
      <w:r w:rsidRPr="0017497D">
        <w:rPr>
          <w:rFonts w:ascii="Arial" w:hAnsi="Arial" w:cs="Arial"/>
          <w:color w:val="000000"/>
          <w:sz w:val="28"/>
          <w:szCs w:val="28"/>
          <w:shd w:val="clear" w:color="auto" w:fill="FFFFFF"/>
          <w:rtl/>
        </w:rPr>
        <w:t>تفاوت نظام مردم‌</w:t>
      </w:r>
      <w:r w:rsidRPr="0017497D">
        <w:rPr>
          <w:rFonts w:ascii="Arial" w:hAnsi="Arial" w:cs="Arial"/>
          <w:color w:val="000000"/>
          <w:sz w:val="28"/>
          <w:szCs w:val="28"/>
          <w:shd w:val="clear" w:color="auto" w:fill="FFFFFF"/>
          <w:rtl/>
        </w:rPr>
        <w:softHyphen/>
        <w:t>سالاری دینی با دو گونه‌ی دیگر نظام سیاسی را نه فقط در فواید و معایب آن، بلکه در خاستگاه و مبانی آن (سیره‌ی اهل بیت</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علیهم‌السلام</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و روایات وارده از سوی ائمه</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علیهم‌السلام</w:t>
      </w:r>
      <w:r w:rsidRPr="0017497D">
        <w:rPr>
          <w:rFonts w:ascii="Arial" w:hAnsi="Arial" w:cs="Arial"/>
          <w:color w:val="000000"/>
          <w:sz w:val="28"/>
          <w:szCs w:val="28"/>
          <w:shd w:val="clear" w:color="auto" w:fill="FFFFFF"/>
        </w:rPr>
        <w:t xml:space="preserve">) </w:t>
      </w:r>
      <w:r w:rsidRPr="0017497D">
        <w:rPr>
          <w:rFonts w:ascii="Arial" w:hAnsi="Arial" w:cs="Arial"/>
          <w:color w:val="000000"/>
          <w:sz w:val="28"/>
          <w:szCs w:val="28"/>
          <w:shd w:val="clear" w:color="auto" w:fill="FFFFFF"/>
          <w:rtl/>
        </w:rPr>
        <w:t>می</w:t>
      </w:r>
      <w:r w:rsidRPr="0017497D">
        <w:rPr>
          <w:rFonts w:ascii="Arial" w:hAnsi="Arial" w:cs="Arial"/>
          <w:color w:val="000000"/>
          <w:sz w:val="28"/>
          <w:szCs w:val="28"/>
          <w:shd w:val="clear" w:color="auto" w:fill="FFFFFF"/>
          <w:rtl/>
        </w:rPr>
        <w:softHyphen/>
        <w:t>‌بایست جستجو کرد. زیرا بر اساس آموزه</w:t>
      </w:r>
      <w:r w:rsidRPr="0017497D">
        <w:rPr>
          <w:rFonts w:ascii="Arial" w:hAnsi="Arial" w:cs="Arial"/>
          <w:color w:val="000000"/>
          <w:sz w:val="28"/>
          <w:szCs w:val="28"/>
          <w:shd w:val="clear" w:color="auto" w:fill="FFFFFF"/>
          <w:rtl/>
        </w:rPr>
        <w:softHyphen/>
        <w:t>‌های دینی، مشروعیت، تحقق و کارآمدی حکومت مطلوب، مرهون عنایت همزمان بر دین</w:t>
      </w:r>
      <w:r w:rsidRPr="0017497D">
        <w:rPr>
          <w:rFonts w:ascii="Arial" w:hAnsi="Arial" w:cs="Arial"/>
          <w:color w:val="000000"/>
          <w:sz w:val="28"/>
          <w:szCs w:val="28"/>
          <w:shd w:val="clear" w:color="auto" w:fill="FFFFFF"/>
          <w:rtl/>
        </w:rPr>
        <w:softHyphen/>
        <w:t>‌مداری و مردم‌</w:t>
      </w:r>
      <w:r w:rsidRPr="0017497D">
        <w:rPr>
          <w:rFonts w:ascii="Arial" w:hAnsi="Arial" w:cs="Arial"/>
          <w:color w:val="000000"/>
          <w:sz w:val="28"/>
          <w:szCs w:val="28"/>
          <w:shd w:val="clear" w:color="auto" w:fill="FFFFFF"/>
          <w:rtl/>
        </w:rPr>
        <w:softHyphen/>
        <w:t>سالاری است. از این روی، جدا از تأکید بر محوریت مراعات دین در نظام سیاسی، روایات بسیاری وجود دارد که مطابق آن، رأی و نظر مردم باید در نظام سیاسی مورد عنایت قرار گیرد که برخی از آن‌ها از نظر می</w:t>
      </w:r>
      <w:r w:rsidRPr="0017497D">
        <w:rPr>
          <w:rFonts w:ascii="Arial" w:hAnsi="Arial" w:cs="Arial"/>
          <w:color w:val="000000"/>
          <w:sz w:val="28"/>
          <w:szCs w:val="28"/>
          <w:shd w:val="clear" w:color="auto" w:fill="FFFFFF"/>
          <w:rtl/>
        </w:rPr>
        <w:softHyphen/>
        <w:t>‌گذرد</w:t>
      </w:r>
      <w:r w:rsidRPr="0017497D">
        <w:rPr>
          <w:rFonts w:ascii="Arial" w:hAnsi="Arial" w:cs="Arial"/>
          <w:color w:val="000000"/>
          <w:sz w:val="28"/>
          <w:szCs w:val="28"/>
          <w:shd w:val="clear" w:color="auto" w:fill="FFFFFF"/>
        </w:rPr>
        <w:t>:</w:t>
      </w:r>
      <w:r w:rsidRPr="0017497D">
        <w:rPr>
          <w:rFonts w:ascii="Arial" w:hAnsi="Arial" w:cs="Arial"/>
          <w:color w:val="000000"/>
          <w:sz w:val="28"/>
          <w:szCs w:val="28"/>
        </w:rPr>
        <w:br/>
      </w:r>
      <w:r w:rsidRPr="0017497D">
        <w:rPr>
          <w:rFonts w:ascii="Arial" w:hAnsi="Arial" w:cs="Arial"/>
          <w:color w:val="000000"/>
          <w:sz w:val="28"/>
          <w:szCs w:val="28"/>
        </w:rPr>
        <w:br/>
      </w:r>
      <w:r w:rsidRPr="0017497D">
        <w:rPr>
          <w:rStyle w:val="Strong"/>
          <w:rFonts w:ascii="Arial" w:hAnsi="Arial" w:cs="Arial"/>
          <w:color w:val="000000"/>
          <w:sz w:val="28"/>
          <w:szCs w:val="28"/>
          <w:rtl/>
        </w:rPr>
        <w:t>۱</w:t>
      </w:r>
      <w:r w:rsidRPr="0017497D">
        <w:rPr>
          <w:rStyle w:val="Strong"/>
          <w:rFonts w:ascii="Arial" w:hAnsi="Arial" w:cs="Arial"/>
          <w:color w:val="000000"/>
          <w:sz w:val="28"/>
          <w:szCs w:val="28"/>
        </w:rPr>
        <w:t>.</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حضرت علی</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علیه‌السلام</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خلافت خویش را به بیعت و رضایت مسلمانان مستند نموده است</w:t>
      </w:r>
      <w:r w:rsidRPr="0017497D">
        <w:rPr>
          <w:rFonts w:ascii="Arial" w:hAnsi="Arial" w:cs="Arial"/>
          <w:color w:val="000000"/>
          <w:sz w:val="28"/>
          <w:szCs w:val="28"/>
          <w:shd w:val="clear" w:color="auto" w:fill="FFFFFF"/>
        </w:rPr>
        <w:t>:</w:t>
      </w:r>
      <w:r w:rsidRPr="0017497D">
        <w:rPr>
          <w:rFonts w:ascii="Arial" w:hAnsi="Arial" w:cs="Arial"/>
          <w:color w:val="000000"/>
          <w:sz w:val="28"/>
          <w:szCs w:val="28"/>
        </w:rPr>
        <w:br/>
      </w:r>
      <w:r w:rsidRPr="0017497D">
        <w:rPr>
          <w:rFonts w:ascii="Arial" w:hAnsi="Arial" w:cs="Arial"/>
          <w:color w:val="000000"/>
          <w:sz w:val="28"/>
          <w:szCs w:val="28"/>
          <w:shd w:val="clear" w:color="auto" w:fill="FFFFFF"/>
        </w:rPr>
        <w:t>«</w:t>
      </w:r>
      <w:r w:rsidRPr="0017497D">
        <w:rPr>
          <w:rFonts w:ascii="Arial" w:hAnsi="Arial" w:cs="Arial"/>
          <w:color w:val="000000"/>
          <w:sz w:val="28"/>
          <w:szCs w:val="28"/>
          <w:shd w:val="clear" w:color="auto" w:fill="FFFFFF"/>
          <w:rtl/>
        </w:rPr>
        <w:t>فانّ بیعتی لا تکون خفیاً و لاتکون الا عن رضی المسلمین؛</w:t>
      </w:r>
      <w:r w:rsidRPr="0017497D">
        <w:rPr>
          <w:rFonts w:ascii="Arial" w:hAnsi="Arial" w:cs="Arial"/>
          <w:color w:val="000000"/>
          <w:sz w:val="28"/>
          <w:szCs w:val="28"/>
          <w:vertAlign w:val="superscript"/>
          <w:rtl/>
        </w:rPr>
        <w:t>۵</w:t>
      </w:r>
      <w:r w:rsidRPr="0017497D">
        <w:rPr>
          <w:rFonts w:ascii="Arial" w:hAnsi="Arial" w:cs="Arial"/>
          <w:color w:val="000000"/>
          <w:sz w:val="28"/>
          <w:szCs w:val="28"/>
        </w:rPr>
        <w:br/>
      </w:r>
      <w:r w:rsidRPr="0017497D">
        <w:rPr>
          <w:rFonts w:ascii="Arial" w:hAnsi="Arial" w:cs="Arial"/>
          <w:color w:val="000000"/>
          <w:sz w:val="28"/>
          <w:szCs w:val="28"/>
          <w:shd w:val="clear" w:color="auto" w:fill="FFFFFF"/>
          <w:rtl/>
        </w:rPr>
        <w:t>پس بیعت من مخفی نیست و جز با رضایت مسلمانان محقق نمی</w:t>
      </w:r>
      <w:r w:rsidRPr="0017497D">
        <w:rPr>
          <w:rFonts w:ascii="Arial" w:hAnsi="Arial" w:cs="Arial"/>
          <w:color w:val="000000"/>
          <w:sz w:val="28"/>
          <w:szCs w:val="28"/>
          <w:shd w:val="clear" w:color="auto" w:fill="FFFFFF"/>
          <w:rtl/>
        </w:rPr>
        <w:softHyphen/>
        <w:t>‌شود</w:t>
      </w:r>
      <w:r w:rsidRPr="0017497D">
        <w:rPr>
          <w:rFonts w:ascii="Arial" w:hAnsi="Arial" w:cs="Arial"/>
          <w:color w:val="000000"/>
          <w:sz w:val="28"/>
          <w:szCs w:val="28"/>
          <w:shd w:val="clear" w:color="auto" w:fill="FFFFFF"/>
        </w:rPr>
        <w:t>.»</w:t>
      </w:r>
      <w:r w:rsidRPr="0017497D">
        <w:rPr>
          <w:rFonts w:ascii="Arial" w:hAnsi="Arial" w:cs="Arial"/>
          <w:color w:val="000000"/>
          <w:sz w:val="28"/>
          <w:szCs w:val="28"/>
        </w:rPr>
        <w:br/>
      </w:r>
      <w:r w:rsidRPr="0017497D">
        <w:rPr>
          <w:rFonts w:ascii="Arial" w:hAnsi="Arial" w:cs="Arial"/>
          <w:color w:val="000000"/>
          <w:sz w:val="28"/>
          <w:szCs w:val="28"/>
          <w:shd w:val="clear" w:color="auto" w:fill="FFFFFF"/>
        </w:rPr>
        <w:t> </w:t>
      </w:r>
      <w:r w:rsidRPr="0017497D">
        <w:rPr>
          <w:rFonts w:ascii="Arial" w:hAnsi="Arial" w:cs="Arial"/>
          <w:color w:val="000000"/>
          <w:sz w:val="28"/>
          <w:szCs w:val="28"/>
        </w:rPr>
        <w:br/>
      </w:r>
      <w:r w:rsidRPr="0017497D">
        <w:rPr>
          <w:rStyle w:val="Strong"/>
          <w:rFonts w:ascii="Arial" w:hAnsi="Arial" w:cs="Arial"/>
          <w:color w:val="000000"/>
          <w:sz w:val="28"/>
          <w:szCs w:val="28"/>
          <w:rtl/>
        </w:rPr>
        <w:t>۲</w:t>
      </w:r>
      <w:r w:rsidRPr="0017497D">
        <w:rPr>
          <w:rStyle w:val="Strong"/>
          <w:rFonts w:ascii="Arial" w:hAnsi="Arial" w:cs="Arial"/>
          <w:color w:val="000000"/>
          <w:sz w:val="28"/>
          <w:szCs w:val="28"/>
        </w:rPr>
        <w:t>.</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حضرت علی</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علیه‌السلام</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حاکمیت سیاسی را حق مردم برشمرده است</w:t>
      </w:r>
      <w:r w:rsidRPr="0017497D">
        <w:rPr>
          <w:rFonts w:ascii="Arial" w:hAnsi="Arial" w:cs="Arial"/>
          <w:color w:val="000000"/>
          <w:sz w:val="28"/>
          <w:szCs w:val="28"/>
          <w:shd w:val="clear" w:color="auto" w:fill="FFFFFF"/>
        </w:rPr>
        <w:t>:</w:t>
      </w:r>
      <w:r w:rsidRPr="0017497D">
        <w:rPr>
          <w:rFonts w:ascii="Arial" w:hAnsi="Arial" w:cs="Arial"/>
          <w:color w:val="000000"/>
          <w:sz w:val="28"/>
          <w:szCs w:val="28"/>
        </w:rPr>
        <w:br/>
      </w:r>
      <w:r w:rsidRPr="0017497D">
        <w:rPr>
          <w:rFonts w:ascii="Arial" w:hAnsi="Arial" w:cs="Arial"/>
          <w:color w:val="000000"/>
          <w:sz w:val="28"/>
          <w:szCs w:val="28"/>
          <w:shd w:val="clear" w:color="auto" w:fill="FFFFFF"/>
        </w:rPr>
        <w:t>«</w:t>
      </w:r>
      <w:r w:rsidRPr="0017497D">
        <w:rPr>
          <w:rFonts w:ascii="Arial" w:hAnsi="Arial" w:cs="Arial"/>
          <w:color w:val="000000"/>
          <w:sz w:val="28"/>
          <w:szCs w:val="28"/>
          <w:shd w:val="clear" w:color="auto" w:fill="FFFFFF"/>
          <w:rtl/>
        </w:rPr>
        <w:t>ایها الناس ان هذا امرکم لیس لأحدٍ فیه حقٌّ الّا من أمّرتُم؛</w:t>
      </w:r>
      <w:r w:rsidRPr="0017497D">
        <w:rPr>
          <w:rFonts w:ascii="Arial" w:hAnsi="Arial" w:cs="Arial"/>
          <w:color w:val="000000"/>
          <w:sz w:val="28"/>
          <w:szCs w:val="28"/>
          <w:vertAlign w:val="superscript"/>
          <w:rtl/>
        </w:rPr>
        <w:t>۶</w:t>
      </w:r>
      <w:r w:rsidRPr="0017497D">
        <w:rPr>
          <w:rFonts w:ascii="Arial" w:hAnsi="Arial" w:cs="Arial"/>
          <w:color w:val="000000"/>
          <w:sz w:val="28"/>
          <w:szCs w:val="28"/>
        </w:rPr>
        <w:br/>
      </w:r>
      <w:r w:rsidRPr="0017497D">
        <w:rPr>
          <w:rFonts w:ascii="Arial" w:hAnsi="Arial" w:cs="Arial"/>
          <w:color w:val="000000"/>
          <w:sz w:val="28"/>
          <w:szCs w:val="28"/>
          <w:shd w:val="clear" w:color="auto" w:fill="FFFFFF"/>
          <w:rtl/>
        </w:rPr>
        <w:t>ای مردم! این (حکومت) امر شما است. هیچ کس به جز کسی که شما او را امیر خود گردانید حق امارت بر شما را ندارد</w:t>
      </w:r>
      <w:r w:rsidRPr="0017497D">
        <w:rPr>
          <w:rFonts w:ascii="Arial" w:hAnsi="Arial" w:cs="Arial"/>
          <w:color w:val="000000"/>
          <w:sz w:val="28"/>
          <w:szCs w:val="28"/>
          <w:shd w:val="clear" w:color="auto" w:fill="FFFFFF"/>
        </w:rPr>
        <w:t>.»</w:t>
      </w:r>
    </w:p>
    <w:p w:rsidR="0017497D" w:rsidRPr="0017497D" w:rsidRDefault="0017497D">
      <w:pPr>
        <w:rPr>
          <w:rFonts w:ascii="Arial" w:hAnsi="Arial" w:cs="Arial"/>
          <w:sz w:val="28"/>
          <w:szCs w:val="28"/>
          <w:rtl/>
        </w:rPr>
      </w:pPr>
      <w:r w:rsidRPr="0017497D">
        <w:rPr>
          <w:rStyle w:val="Strong"/>
          <w:rFonts w:ascii="Arial" w:hAnsi="Arial" w:cs="Arial"/>
          <w:color w:val="000000"/>
          <w:sz w:val="28"/>
          <w:szCs w:val="28"/>
          <w:rtl/>
        </w:rPr>
        <w:t>۳</w:t>
      </w:r>
      <w:r w:rsidRPr="0017497D">
        <w:rPr>
          <w:rStyle w:val="Strong"/>
          <w:rFonts w:ascii="Arial" w:hAnsi="Arial" w:cs="Arial"/>
          <w:color w:val="000000"/>
          <w:sz w:val="28"/>
          <w:szCs w:val="28"/>
        </w:rPr>
        <w:t>.</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حضرت علی</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علیه‌السلام</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در خطبه‌ی شقشقیه دلایل پذیرش خلافت را به سه عامل مستند می</w:t>
      </w:r>
      <w:r w:rsidRPr="0017497D">
        <w:rPr>
          <w:rFonts w:ascii="Arial" w:hAnsi="Arial" w:cs="Arial"/>
          <w:color w:val="000000"/>
          <w:sz w:val="28"/>
          <w:szCs w:val="28"/>
          <w:shd w:val="clear" w:color="auto" w:fill="FFFFFF"/>
          <w:rtl/>
        </w:rPr>
        <w:softHyphen/>
        <w:t>‌کند که دوتای آن‌ها به خواست و اراده‌ی عمومی برمی</w:t>
      </w:r>
      <w:r w:rsidRPr="0017497D">
        <w:rPr>
          <w:rFonts w:ascii="Arial" w:hAnsi="Arial" w:cs="Arial"/>
          <w:color w:val="000000"/>
          <w:sz w:val="28"/>
          <w:szCs w:val="28"/>
          <w:shd w:val="clear" w:color="auto" w:fill="FFFFFF"/>
          <w:rtl/>
        </w:rPr>
        <w:softHyphen/>
        <w:t>‌گردد</w:t>
      </w:r>
      <w:r w:rsidRPr="0017497D">
        <w:rPr>
          <w:rFonts w:ascii="Arial" w:hAnsi="Arial" w:cs="Arial"/>
          <w:color w:val="000000"/>
          <w:sz w:val="28"/>
          <w:szCs w:val="28"/>
          <w:shd w:val="clear" w:color="auto" w:fill="FFFFFF"/>
        </w:rPr>
        <w:t>:</w:t>
      </w:r>
      <w:r w:rsidRPr="0017497D">
        <w:rPr>
          <w:rFonts w:ascii="Arial" w:hAnsi="Arial" w:cs="Arial"/>
          <w:color w:val="000000"/>
          <w:sz w:val="28"/>
          <w:szCs w:val="28"/>
        </w:rPr>
        <w:br/>
      </w:r>
      <w:r w:rsidRPr="0017497D">
        <w:rPr>
          <w:rFonts w:ascii="Arial" w:hAnsi="Arial" w:cs="Arial"/>
          <w:color w:val="000000"/>
          <w:sz w:val="28"/>
          <w:szCs w:val="28"/>
          <w:shd w:val="clear" w:color="auto" w:fill="FFFFFF"/>
        </w:rPr>
        <w:t>«</w:t>
      </w:r>
      <w:r w:rsidRPr="0017497D">
        <w:rPr>
          <w:rFonts w:ascii="Arial" w:hAnsi="Arial" w:cs="Arial"/>
          <w:color w:val="000000"/>
          <w:sz w:val="28"/>
          <w:szCs w:val="28"/>
          <w:shd w:val="clear" w:color="auto" w:fill="FFFFFF"/>
          <w:rtl/>
        </w:rPr>
        <w:t>لولا حضورُ الحاضرِ و قیامُ الحجةِ بوجود الناصرِ و ما أخذاللهُ علی العلماء الایقارّوا علی کظة ظالمٍ و لا سَغَبِ مظلومٍ لألقیتُ حبلَها علی غاربها؛</w:t>
      </w:r>
      <w:r w:rsidRPr="0017497D">
        <w:rPr>
          <w:rFonts w:ascii="Arial" w:hAnsi="Arial" w:cs="Arial"/>
          <w:color w:val="000000"/>
          <w:sz w:val="28"/>
          <w:szCs w:val="28"/>
          <w:vertAlign w:val="superscript"/>
          <w:rtl/>
        </w:rPr>
        <w:t>۷</w:t>
      </w:r>
      <w:r w:rsidRPr="0017497D">
        <w:rPr>
          <w:rFonts w:ascii="Arial" w:hAnsi="Arial" w:cs="Arial"/>
          <w:color w:val="000000"/>
          <w:sz w:val="28"/>
          <w:szCs w:val="28"/>
        </w:rPr>
        <w:br/>
      </w:r>
      <w:r w:rsidRPr="0017497D">
        <w:rPr>
          <w:rFonts w:ascii="Arial" w:hAnsi="Arial" w:cs="Arial"/>
          <w:color w:val="000000"/>
          <w:sz w:val="28"/>
          <w:szCs w:val="28"/>
          <w:shd w:val="clear" w:color="auto" w:fill="FFFFFF"/>
          <w:rtl/>
        </w:rPr>
        <w:t>اگر نبود حضور جمعیتی که (برای بیعت) حاضر شدند و اتمام حجت بر من که (برای رسیدن به ‌مقاصد الهی) یاور دارم و پیمانی که خداوند از علما گرفته که ‌در مقابل شکمبارگی ظالم و گرسنگی مظلوم صبر نکنند، افسار شتر خلافت را بر کوهان آن می‌انداختم</w:t>
      </w:r>
      <w:r w:rsidRPr="0017497D">
        <w:rPr>
          <w:rFonts w:ascii="Arial" w:hAnsi="Arial" w:cs="Arial"/>
          <w:color w:val="000000"/>
          <w:sz w:val="28"/>
          <w:szCs w:val="28"/>
          <w:shd w:val="clear" w:color="auto" w:fill="FFFFFF"/>
        </w:rPr>
        <w:t>.»</w:t>
      </w:r>
      <w:r w:rsidRPr="0017497D">
        <w:rPr>
          <w:rFonts w:ascii="Arial" w:hAnsi="Arial" w:cs="Arial"/>
          <w:color w:val="000000"/>
          <w:sz w:val="28"/>
          <w:szCs w:val="28"/>
        </w:rPr>
        <w:br/>
      </w:r>
      <w:r w:rsidRPr="0017497D">
        <w:rPr>
          <w:rFonts w:ascii="Arial" w:hAnsi="Arial" w:cs="Arial"/>
          <w:color w:val="000000"/>
          <w:sz w:val="28"/>
          <w:szCs w:val="28"/>
        </w:rPr>
        <w:br/>
      </w:r>
      <w:r w:rsidRPr="0017497D">
        <w:rPr>
          <w:rFonts w:ascii="Arial" w:hAnsi="Arial" w:cs="Arial"/>
          <w:b/>
          <w:bCs/>
          <w:noProof/>
          <w:color w:val="B22222"/>
          <w:sz w:val="28"/>
          <w:szCs w:val="28"/>
        </w:rPr>
        <w:drawing>
          <wp:inline distT="0" distB="0" distL="0" distR="0" wp14:anchorId="24997D46" wp14:editId="2F67A3B9">
            <wp:extent cx="104775" cy="104775"/>
            <wp:effectExtent l="0" t="0" r="9525" b="9525"/>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17497D">
        <w:rPr>
          <w:rStyle w:val="Strong"/>
          <w:rFonts w:ascii="Arial" w:hAnsi="Arial" w:cs="Arial"/>
          <w:color w:val="B22222"/>
          <w:sz w:val="28"/>
          <w:szCs w:val="28"/>
        </w:rPr>
        <w:t> </w:t>
      </w:r>
      <w:r w:rsidRPr="0017497D">
        <w:rPr>
          <w:rStyle w:val="Strong"/>
          <w:rFonts w:ascii="Arial" w:hAnsi="Arial" w:cs="Arial"/>
          <w:color w:val="B22222"/>
          <w:sz w:val="28"/>
          <w:szCs w:val="28"/>
          <w:rtl/>
        </w:rPr>
        <w:t>نماد حکومت دینی</w:t>
      </w:r>
      <w:r w:rsidRPr="0017497D">
        <w:rPr>
          <w:rFonts w:ascii="Arial" w:hAnsi="Arial" w:cs="Arial"/>
          <w:color w:val="000000"/>
          <w:sz w:val="28"/>
          <w:szCs w:val="28"/>
        </w:rPr>
        <w:br/>
      </w:r>
      <w:r w:rsidRPr="0017497D">
        <w:rPr>
          <w:rFonts w:ascii="Arial" w:hAnsi="Arial" w:cs="Arial"/>
          <w:color w:val="000000"/>
          <w:sz w:val="28"/>
          <w:szCs w:val="28"/>
          <w:shd w:val="clear" w:color="auto" w:fill="FFFFFF"/>
          <w:rtl/>
        </w:rPr>
        <w:lastRenderedPageBreak/>
        <w:t>نکته‌ی قابل توجه این است که روایات فوق که بر محوریت مردم در نظام سیاسی تأکید می</w:t>
      </w:r>
      <w:r w:rsidRPr="0017497D">
        <w:rPr>
          <w:rFonts w:ascii="Arial" w:hAnsi="Arial" w:cs="Arial"/>
          <w:color w:val="000000"/>
          <w:sz w:val="28"/>
          <w:szCs w:val="28"/>
          <w:shd w:val="clear" w:color="auto" w:fill="FFFFFF"/>
          <w:rtl/>
        </w:rPr>
        <w:softHyphen/>
        <w:t>‌کنند، (و نماد مردم‌سالاری هستند) در نقطه مقابل روایاتی قرار ندارند که حق حاکمیت در زمان پیامبر و ائمه</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علیهم‌السلام</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را برعهده‌ی آنان نهاده و در زمان غیبت، مشروعیت حاکمیت را در گرو ولایت فقیهان، اعلام داشته</w:t>
      </w:r>
      <w:r w:rsidRPr="0017497D">
        <w:rPr>
          <w:rFonts w:ascii="Arial" w:hAnsi="Arial" w:cs="Arial"/>
          <w:color w:val="000000"/>
          <w:sz w:val="28"/>
          <w:szCs w:val="28"/>
          <w:shd w:val="clear" w:color="auto" w:fill="FFFFFF"/>
          <w:rtl/>
        </w:rPr>
        <w:softHyphen/>
        <w:t>‌اند. (و نماد حکومت دینی محسوب می‌شوند) بلکه «مردم</w:t>
      </w:r>
      <w:r w:rsidRPr="0017497D">
        <w:rPr>
          <w:rFonts w:ascii="Arial" w:hAnsi="Arial" w:cs="Arial"/>
          <w:color w:val="000000"/>
          <w:sz w:val="28"/>
          <w:szCs w:val="28"/>
          <w:shd w:val="clear" w:color="auto" w:fill="FFFFFF"/>
          <w:rtl/>
        </w:rPr>
        <w:softHyphen/>
        <w:t>‌سالاری» و «حکومت دینی» دو روی یک سکه بوده و همزمان مورد تأکید قرار دارند. از حیث تاریخی نیز، پیامبر گرامی اسلام، حضرت علی و امام حسن</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علیهم‌السلام</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به عنوان تنها افرادی که حاکمیت سیاسی یافته</w:t>
      </w:r>
      <w:r w:rsidRPr="0017497D">
        <w:rPr>
          <w:rFonts w:ascii="Arial" w:hAnsi="Arial" w:cs="Arial"/>
          <w:color w:val="000000"/>
          <w:sz w:val="28"/>
          <w:szCs w:val="28"/>
          <w:shd w:val="clear" w:color="auto" w:fill="FFFFFF"/>
          <w:rtl/>
        </w:rPr>
        <w:softHyphen/>
        <w:t>‌اند) اگرچه حائز مشروعیت الهی بوده</w:t>
      </w:r>
      <w:r w:rsidRPr="0017497D">
        <w:rPr>
          <w:rFonts w:ascii="Arial" w:hAnsi="Arial" w:cs="Arial"/>
          <w:color w:val="000000"/>
          <w:sz w:val="28"/>
          <w:szCs w:val="28"/>
          <w:shd w:val="clear" w:color="auto" w:fill="FFFFFF"/>
          <w:rtl/>
        </w:rPr>
        <w:softHyphen/>
        <w:t>‌اند، لکن جز در صورت رضایت و اعتماد مردم،  متصدی ولایت بر مردم نشدند. بدین صورت که پیامبر</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صلی‌الله‌علیه‌وآله‌وسلم</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جز پس از آن که مردم مدینه با ایشان بیعت کردند، کسی را به اطاعت، اجبار نکرد. حضرت علیعلیه‌‌السلام</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با وجود مشروعیت انکارناپذیر، به مدت ۲۵ سال که مردم گرد ایشان جمع نشده و با ایشان بیعت نکردند، دست از حاکمیت سیاسی شسته و تصدی حکومت را پس از بیعت فراگیر مردمی، عهده</w:t>
      </w:r>
      <w:r w:rsidRPr="0017497D">
        <w:rPr>
          <w:rFonts w:ascii="Arial" w:hAnsi="Arial" w:cs="Arial"/>
          <w:color w:val="000000"/>
          <w:sz w:val="28"/>
          <w:szCs w:val="28"/>
          <w:shd w:val="clear" w:color="auto" w:fill="FFFFFF"/>
          <w:rtl/>
        </w:rPr>
        <w:softHyphen/>
        <w:t>‌دار شد</w:t>
      </w:r>
      <w:r w:rsidRPr="0017497D">
        <w:rPr>
          <w:rFonts w:ascii="Arial" w:hAnsi="Arial" w:cs="Arial"/>
          <w:color w:val="000000"/>
          <w:sz w:val="28"/>
          <w:szCs w:val="28"/>
          <w:shd w:val="clear" w:color="auto" w:fill="FFFFFF"/>
        </w:rPr>
        <w:t>.</w:t>
      </w:r>
    </w:p>
    <w:p w:rsidR="0017497D" w:rsidRPr="0017497D" w:rsidRDefault="0017497D" w:rsidP="0017497D">
      <w:pPr>
        <w:rPr>
          <w:rFonts w:ascii="Arial" w:hAnsi="Arial" w:cs="Arial"/>
          <w:sz w:val="28"/>
          <w:szCs w:val="28"/>
          <w:rtl/>
        </w:rPr>
      </w:pPr>
      <w:r w:rsidRPr="0017497D">
        <w:rPr>
          <w:rFonts w:ascii="Arial" w:hAnsi="Arial" w:cs="Arial"/>
          <w:color w:val="000000"/>
          <w:sz w:val="28"/>
          <w:szCs w:val="28"/>
          <w:shd w:val="clear" w:color="auto" w:fill="FFFFFF"/>
          <w:rtl/>
        </w:rPr>
        <w:t>شواهد بسیاری بر ضرورت ادعای اجتماع مشروعیت (دین</w:t>
      </w:r>
      <w:r w:rsidRPr="0017497D">
        <w:rPr>
          <w:rFonts w:ascii="Arial" w:hAnsi="Arial" w:cs="Arial"/>
          <w:color w:val="000000"/>
          <w:sz w:val="28"/>
          <w:szCs w:val="28"/>
          <w:shd w:val="clear" w:color="auto" w:fill="FFFFFF"/>
          <w:rtl/>
        </w:rPr>
        <w:softHyphen/>
        <w:t>‌مداری) و مقبولیت (مردم</w:t>
      </w:r>
      <w:r w:rsidRPr="0017497D">
        <w:rPr>
          <w:rFonts w:ascii="Arial" w:hAnsi="Arial" w:cs="Arial"/>
          <w:color w:val="000000"/>
          <w:sz w:val="28"/>
          <w:szCs w:val="28"/>
          <w:shd w:val="clear" w:color="auto" w:fill="FFFFFF"/>
          <w:rtl/>
        </w:rPr>
        <w:softHyphen/>
        <w:t>‌سالاری) برای حکومت وجود دارد که تنها به دو نمونه از آن اشاره می</w:t>
      </w:r>
      <w:r w:rsidRPr="0017497D">
        <w:rPr>
          <w:rFonts w:ascii="Arial" w:hAnsi="Arial" w:cs="Arial"/>
          <w:color w:val="000000"/>
          <w:sz w:val="28"/>
          <w:szCs w:val="28"/>
          <w:shd w:val="clear" w:color="auto" w:fill="FFFFFF"/>
          <w:rtl/>
        </w:rPr>
        <w:softHyphen/>
        <w:t>‌شود</w:t>
      </w:r>
      <w:r w:rsidRPr="0017497D">
        <w:rPr>
          <w:rFonts w:ascii="Arial" w:hAnsi="Arial" w:cs="Arial"/>
          <w:color w:val="000000"/>
          <w:sz w:val="28"/>
          <w:szCs w:val="28"/>
          <w:shd w:val="clear" w:color="auto" w:fill="FFFFFF"/>
        </w:rPr>
        <w:t>.</w:t>
      </w:r>
      <w:r w:rsidRPr="0017497D">
        <w:rPr>
          <w:rFonts w:ascii="Arial" w:hAnsi="Arial" w:cs="Arial"/>
          <w:color w:val="000000"/>
          <w:sz w:val="28"/>
          <w:szCs w:val="28"/>
        </w:rPr>
        <w:br/>
      </w:r>
      <w:r w:rsidRPr="0017497D">
        <w:rPr>
          <w:rFonts w:ascii="Arial" w:hAnsi="Arial" w:cs="Arial"/>
          <w:color w:val="000000"/>
          <w:sz w:val="28"/>
          <w:szCs w:val="28"/>
        </w:rPr>
        <w:br/>
      </w:r>
      <w:r w:rsidRPr="0017497D">
        <w:rPr>
          <w:rFonts w:ascii="Arial" w:hAnsi="Arial" w:cs="Arial"/>
          <w:color w:val="000000"/>
          <w:sz w:val="28"/>
          <w:szCs w:val="28"/>
          <w:shd w:val="clear" w:color="auto" w:fill="FFFFFF"/>
        </w:rPr>
        <w:t xml:space="preserve">* </w:t>
      </w:r>
      <w:r w:rsidRPr="0017497D">
        <w:rPr>
          <w:rFonts w:ascii="Arial" w:hAnsi="Arial" w:cs="Arial"/>
          <w:color w:val="000000"/>
          <w:sz w:val="28"/>
          <w:szCs w:val="28"/>
          <w:shd w:val="clear" w:color="auto" w:fill="FFFFFF"/>
          <w:rtl/>
        </w:rPr>
        <w:t>در روایتی، پیامبر</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صلی‌الله‌علیه‌وآله‌وسلم</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در خطابی به حضرت علیعلیه‌السلام</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پس از تصریح به اصل انتصاب الهی در مشروعیت حکومت، جلب رضایت مردم در مورد حکومت آن حضرت را خاطر نشان کرده و این‌گونه اظهار داشته</w:t>
      </w:r>
      <w:r w:rsidRPr="0017497D">
        <w:rPr>
          <w:rFonts w:ascii="Arial" w:hAnsi="Arial" w:cs="Arial"/>
          <w:color w:val="000000"/>
          <w:sz w:val="28"/>
          <w:szCs w:val="28"/>
          <w:shd w:val="clear" w:color="auto" w:fill="FFFFFF"/>
          <w:rtl/>
        </w:rPr>
        <w:softHyphen/>
        <w:t>‌اند</w:t>
      </w:r>
      <w:r w:rsidRPr="0017497D">
        <w:rPr>
          <w:rFonts w:ascii="Arial" w:hAnsi="Arial" w:cs="Arial"/>
          <w:color w:val="000000"/>
          <w:sz w:val="28"/>
          <w:szCs w:val="28"/>
          <w:shd w:val="clear" w:color="auto" w:fill="FFFFFF"/>
        </w:rPr>
        <w:t>:</w:t>
      </w:r>
      <w:r w:rsidRPr="0017497D">
        <w:rPr>
          <w:rFonts w:ascii="Arial" w:hAnsi="Arial" w:cs="Arial"/>
          <w:color w:val="000000"/>
          <w:sz w:val="28"/>
          <w:szCs w:val="28"/>
        </w:rPr>
        <w:br/>
      </w:r>
      <w:r w:rsidRPr="0017497D">
        <w:rPr>
          <w:rFonts w:ascii="Arial" w:hAnsi="Arial" w:cs="Arial"/>
          <w:color w:val="000000"/>
          <w:sz w:val="28"/>
          <w:szCs w:val="28"/>
          <w:shd w:val="clear" w:color="auto" w:fill="FFFFFF"/>
        </w:rPr>
        <w:t>«</w:t>
      </w:r>
      <w:r w:rsidRPr="0017497D">
        <w:rPr>
          <w:rFonts w:ascii="Arial" w:hAnsi="Arial" w:cs="Arial"/>
          <w:color w:val="000000"/>
          <w:sz w:val="28"/>
          <w:szCs w:val="28"/>
          <w:shd w:val="clear" w:color="auto" w:fill="FFFFFF"/>
          <w:rtl/>
        </w:rPr>
        <w:t>یابنَ أبی‌طالب لَک وِلاءُ أمَّتی فإن وَلّوک فی عافیةٍ و أجمَعوا علَیک بالّرضا فَقُم بَأمرِهِم و إن إختَلَفوا عَلَیک فَدَعهُم و ما هُم فیه؛</w:t>
      </w:r>
      <w:r w:rsidRPr="0017497D">
        <w:rPr>
          <w:rFonts w:ascii="Arial" w:hAnsi="Arial" w:cs="Arial"/>
          <w:color w:val="000000"/>
          <w:sz w:val="28"/>
          <w:szCs w:val="28"/>
          <w:vertAlign w:val="superscript"/>
          <w:rtl/>
        </w:rPr>
        <w:t>۸</w:t>
      </w:r>
      <w:r w:rsidRPr="0017497D">
        <w:rPr>
          <w:rFonts w:ascii="Arial" w:hAnsi="Arial" w:cs="Arial"/>
          <w:color w:val="000000"/>
          <w:sz w:val="28"/>
          <w:szCs w:val="28"/>
        </w:rPr>
        <w:br/>
      </w:r>
      <w:r w:rsidRPr="0017497D">
        <w:rPr>
          <w:rFonts w:ascii="Arial" w:hAnsi="Arial" w:cs="Arial"/>
          <w:color w:val="000000"/>
          <w:sz w:val="28"/>
          <w:szCs w:val="28"/>
          <w:shd w:val="clear" w:color="auto" w:fill="FFFFFF"/>
          <w:rtl/>
        </w:rPr>
        <w:t>ای فرزند ابوطالب، ولایت امتم از آنِ توست، اگر امت در کمالِ عافیت و رضایت‌ عمومی،‌ تو را به حکومت برگزیدند، تو نیز به حکومت آنان بپرداز، اما اگر درباره‌ی تو اختلاف پیدا کردند، آنان و حکومتشان را به حال خودشان واگذار</w:t>
      </w:r>
      <w:r w:rsidRPr="0017497D">
        <w:rPr>
          <w:rFonts w:ascii="Arial" w:hAnsi="Arial" w:cs="Arial"/>
          <w:color w:val="000000"/>
          <w:sz w:val="28"/>
          <w:szCs w:val="28"/>
          <w:shd w:val="clear" w:color="auto" w:fill="FFFFFF"/>
        </w:rPr>
        <w:t>.»</w:t>
      </w:r>
      <w:r w:rsidRPr="0017497D">
        <w:rPr>
          <w:rFonts w:ascii="Arial" w:hAnsi="Arial" w:cs="Arial"/>
          <w:color w:val="000000"/>
          <w:sz w:val="28"/>
          <w:szCs w:val="28"/>
        </w:rPr>
        <w:br/>
      </w:r>
      <w:r w:rsidRPr="0017497D">
        <w:rPr>
          <w:rFonts w:ascii="Arial" w:hAnsi="Arial" w:cs="Arial"/>
          <w:color w:val="000000"/>
          <w:sz w:val="28"/>
          <w:szCs w:val="28"/>
        </w:rPr>
        <w:br/>
      </w:r>
      <w:r w:rsidRPr="0017497D">
        <w:rPr>
          <w:rFonts w:ascii="Arial" w:hAnsi="Arial" w:cs="Arial"/>
          <w:color w:val="000000"/>
          <w:sz w:val="28"/>
          <w:szCs w:val="28"/>
          <w:shd w:val="clear" w:color="auto" w:fill="FFFFFF"/>
        </w:rPr>
        <w:t xml:space="preserve">* </w:t>
      </w:r>
      <w:r w:rsidRPr="0017497D">
        <w:rPr>
          <w:rFonts w:ascii="Arial" w:hAnsi="Arial" w:cs="Arial"/>
          <w:color w:val="000000"/>
          <w:sz w:val="28"/>
          <w:szCs w:val="28"/>
          <w:shd w:val="clear" w:color="auto" w:fill="FFFFFF"/>
          <w:rtl/>
        </w:rPr>
        <w:t>حضرت علی</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علیه‌السلام</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نیز پس از ماجرای سقیفه، ضمن تأکید بر حقانیت خویش در این قضیه، ضرورت همراهی مردم و مقبولیت را خاطر نشان کرده و وجود مشروعیت بدون مقبولیت را برای به دست گرفتن حکومت، ناکافی اعلام داشته است</w:t>
      </w:r>
      <w:proofErr w:type="gramStart"/>
      <w:r w:rsidRPr="0017497D">
        <w:rPr>
          <w:rFonts w:ascii="Arial" w:hAnsi="Arial" w:cs="Arial"/>
          <w:color w:val="000000"/>
          <w:sz w:val="28"/>
          <w:szCs w:val="28"/>
          <w:shd w:val="clear" w:color="auto" w:fill="FFFFFF"/>
        </w:rPr>
        <w:t>:</w:t>
      </w:r>
      <w:proofErr w:type="gramEnd"/>
      <w:r w:rsidRPr="0017497D">
        <w:rPr>
          <w:rFonts w:ascii="Arial" w:hAnsi="Arial" w:cs="Arial"/>
          <w:color w:val="000000"/>
          <w:sz w:val="28"/>
          <w:szCs w:val="28"/>
        </w:rPr>
        <w:br/>
      </w:r>
      <w:r w:rsidRPr="0017497D">
        <w:rPr>
          <w:rFonts w:ascii="Arial" w:hAnsi="Arial" w:cs="Arial"/>
          <w:color w:val="000000"/>
          <w:sz w:val="28"/>
          <w:szCs w:val="28"/>
          <w:shd w:val="clear" w:color="auto" w:fill="FFFFFF"/>
        </w:rPr>
        <w:t>«</w:t>
      </w:r>
      <w:r w:rsidRPr="0017497D">
        <w:rPr>
          <w:rFonts w:ascii="Arial" w:hAnsi="Arial" w:cs="Arial"/>
          <w:color w:val="000000"/>
          <w:sz w:val="28"/>
          <w:szCs w:val="28"/>
          <w:shd w:val="clear" w:color="auto" w:fill="FFFFFF"/>
          <w:rtl/>
        </w:rPr>
        <w:t>لَنَا حَقٌّ فَإِنْ أُعْطِینَاهُ وَ إِلاَّ رَکبْنَا أَعْجَازَ الإبِلِ وَإِنْ طَالَ السُّرَی؛</w:t>
      </w:r>
      <w:r w:rsidRPr="0017497D">
        <w:rPr>
          <w:rFonts w:ascii="Arial" w:hAnsi="Arial" w:cs="Arial"/>
          <w:color w:val="000000"/>
          <w:sz w:val="28"/>
          <w:szCs w:val="28"/>
          <w:vertAlign w:val="superscript"/>
          <w:rtl/>
        </w:rPr>
        <w:t>۹</w:t>
      </w:r>
      <w:r w:rsidRPr="0017497D">
        <w:rPr>
          <w:rFonts w:ascii="Arial" w:hAnsi="Arial" w:cs="Arial"/>
          <w:color w:val="000000"/>
          <w:sz w:val="28"/>
          <w:szCs w:val="28"/>
        </w:rPr>
        <w:br/>
      </w:r>
      <w:r w:rsidRPr="0017497D">
        <w:rPr>
          <w:rFonts w:ascii="Arial" w:hAnsi="Arial" w:cs="Arial"/>
          <w:color w:val="000000"/>
          <w:sz w:val="28"/>
          <w:szCs w:val="28"/>
          <w:shd w:val="clear" w:color="auto" w:fill="FFFFFF"/>
          <w:rtl/>
        </w:rPr>
        <w:t>ما را حقی است؛ اگر دادند بستانیم و گرنه ترک شتران سوار شویم و برویم؛ هر چند شبروی به درازا بکشد</w:t>
      </w:r>
      <w:r w:rsidRPr="0017497D">
        <w:rPr>
          <w:rFonts w:ascii="Arial" w:hAnsi="Arial" w:cs="Arial"/>
          <w:color w:val="000000"/>
          <w:sz w:val="28"/>
          <w:szCs w:val="28"/>
          <w:shd w:val="clear" w:color="auto" w:fill="FFFFFF"/>
        </w:rPr>
        <w:t>.</w:t>
      </w:r>
      <w:r w:rsidRPr="0017497D">
        <w:rPr>
          <w:rFonts w:ascii="Arial" w:hAnsi="Arial" w:cs="Arial"/>
          <w:color w:val="000000"/>
          <w:sz w:val="28"/>
          <w:szCs w:val="28"/>
        </w:rPr>
        <w:br/>
      </w:r>
      <w:r w:rsidRPr="0017497D">
        <w:rPr>
          <w:rFonts w:ascii="Arial" w:hAnsi="Arial" w:cs="Arial"/>
          <w:color w:val="000000"/>
          <w:sz w:val="28"/>
          <w:szCs w:val="28"/>
          <w:shd w:val="clear" w:color="auto" w:fill="FFFFFF"/>
        </w:rPr>
        <w:t> </w:t>
      </w:r>
      <w:r w:rsidRPr="0017497D">
        <w:rPr>
          <w:rFonts w:ascii="Arial" w:hAnsi="Arial" w:cs="Arial"/>
          <w:color w:val="000000"/>
          <w:sz w:val="28"/>
          <w:szCs w:val="28"/>
        </w:rPr>
        <w:br/>
      </w:r>
      <w:r w:rsidRPr="0017497D">
        <w:rPr>
          <w:rFonts w:ascii="Arial" w:hAnsi="Arial" w:cs="Arial"/>
          <w:b/>
          <w:bCs/>
          <w:noProof/>
          <w:color w:val="B22222"/>
          <w:sz w:val="28"/>
          <w:szCs w:val="28"/>
        </w:rPr>
        <w:drawing>
          <wp:inline distT="0" distB="0" distL="0" distR="0" wp14:anchorId="3600BA03" wp14:editId="54ECDBB5">
            <wp:extent cx="104775" cy="104775"/>
            <wp:effectExtent l="0" t="0" r="9525" b="9525"/>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17497D">
        <w:rPr>
          <w:rStyle w:val="Strong"/>
          <w:rFonts w:ascii="Arial" w:hAnsi="Arial" w:cs="Arial"/>
          <w:color w:val="B22222"/>
          <w:sz w:val="28"/>
          <w:szCs w:val="28"/>
        </w:rPr>
        <w:t> </w:t>
      </w:r>
      <w:r w:rsidRPr="0017497D">
        <w:rPr>
          <w:rStyle w:val="Strong"/>
          <w:rFonts w:ascii="Arial" w:hAnsi="Arial" w:cs="Arial"/>
          <w:color w:val="B22222"/>
          <w:sz w:val="28"/>
          <w:szCs w:val="28"/>
          <w:rtl/>
        </w:rPr>
        <w:t>یک مغالطه</w:t>
      </w:r>
      <w:r w:rsidRPr="0017497D">
        <w:rPr>
          <w:rFonts w:ascii="Arial" w:hAnsi="Arial" w:cs="Arial"/>
          <w:color w:val="000000"/>
          <w:sz w:val="28"/>
          <w:szCs w:val="28"/>
        </w:rPr>
        <w:br/>
      </w:r>
      <w:r w:rsidRPr="0017497D">
        <w:rPr>
          <w:rFonts w:ascii="Arial" w:hAnsi="Arial" w:cs="Arial"/>
          <w:color w:val="000000"/>
          <w:sz w:val="28"/>
          <w:szCs w:val="28"/>
          <w:shd w:val="clear" w:color="auto" w:fill="FFFFFF"/>
          <w:rtl/>
        </w:rPr>
        <w:t>این شکل از حاکمیت که نظریه‌ی «امتناع وجود مردم‌</w:t>
      </w:r>
      <w:r w:rsidRPr="0017497D">
        <w:rPr>
          <w:rFonts w:ascii="Arial" w:hAnsi="Arial" w:cs="Arial"/>
          <w:color w:val="000000"/>
          <w:sz w:val="28"/>
          <w:szCs w:val="28"/>
          <w:shd w:val="clear" w:color="auto" w:fill="FFFFFF"/>
          <w:rtl/>
        </w:rPr>
        <w:softHyphen/>
        <w:t>سالاری در نظام دینی» را مردود می‌داند و لذا از یک سو به دین‌باوری و از سوی دیگر به مردم‌</w:t>
      </w:r>
      <w:r w:rsidRPr="0017497D">
        <w:rPr>
          <w:rFonts w:ascii="Arial" w:hAnsi="Arial" w:cs="Arial"/>
          <w:color w:val="000000"/>
          <w:sz w:val="28"/>
          <w:szCs w:val="28"/>
          <w:shd w:val="clear" w:color="auto" w:fill="FFFFFF"/>
          <w:rtl/>
        </w:rPr>
        <w:softHyphen/>
        <w:t>سالاری اعتقاد دارد، نه تنها ریشه در معارف غربی نداشته و این ترکیب، از سنخ استفاده‌ی ابزاری از مردم یا التقاط نیست، بلکه به منابع و آموزه</w:t>
      </w:r>
      <w:r w:rsidRPr="0017497D">
        <w:rPr>
          <w:rFonts w:ascii="Arial" w:hAnsi="Arial" w:cs="Arial"/>
          <w:color w:val="000000"/>
          <w:sz w:val="28"/>
          <w:szCs w:val="28"/>
          <w:shd w:val="clear" w:color="auto" w:fill="FFFFFF"/>
          <w:rtl/>
        </w:rPr>
        <w:softHyphen/>
        <w:t>‌های دینی مستند بوده و ریشه در سیره‌ی حاکمیت پیامبر، حضرت علی و امام حسن</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علیهم‌السلام</w:t>
      </w:r>
      <w:r w:rsidRPr="0017497D">
        <w:rPr>
          <w:rFonts w:ascii="Arial" w:hAnsi="Arial" w:cs="Arial"/>
          <w:color w:val="000000"/>
          <w:sz w:val="28"/>
          <w:szCs w:val="28"/>
          <w:shd w:val="clear" w:color="auto" w:fill="FFFFFF"/>
        </w:rPr>
        <w:t> (</w:t>
      </w:r>
      <w:r w:rsidRPr="0017497D">
        <w:rPr>
          <w:rFonts w:ascii="Arial" w:hAnsi="Arial" w:cs="Arial"/>
          <w:color w:val="000000"/>
          <w:sz w:val="28"/>
          <w:szCs w:val="28"/>
          <w:shd w:val="clear" w:color="auto" w:fill="FFFFFF"/>
          <w:rtl/>
        </w:rPr>
        <w:t>به عنوان تنها معصومانی که حاکمیت سیاسی</w:t>
      </w:r>
      <w:r w:rsidRPr="0017497D">
        <w:rPr>
          <w:rFonts w:ascii="Arial" w:hAnsi="Arial" w:cs="Arial"/>
          <w:color w:val="000000"/>
          <w:sz w:val="28"/>
          <w:szCs w:val="28"/>
          <w:shd w:val="clear" w:color="auto" w:fill="FFFFFF"/>
          <w:rtl/>
        </w:rPr>
        <w:softHyphen/>
        <w:t>شان فعلیت یافت) دارد</w:t>
      </w:r>
      <w:r w:rsidRPr="0017497D">
        <w:rPr>
          <w:rFonts w:ascii="Arial" w:hAnsi="Arial" w:cs="Arial"/>
          <w:color w:val="000000"/>
          <w:sz w:val="28"/>
          <w:szCs w:val="28"/>
          <w:shd w:val="clear" w:color="auto" w:fill="FFFFFF"/>
        </w:rPr>
        <w:t>:</w:t>
      </w:r>
      <w:r w:rsidRPr="0017497D">
        <w:rPr>
          <w:rFonts w:ascii="Arial" w:hAnsi="Arial" w:cs="Arial"/>
          <w:color w:val="000000"/>
          <w:sz w:val="28"/>
          <w:szCs w:val="28"/>
        </w:rPr>
        <w:br/>
      </w:r>
      <w:r w:rsidRPr="0017497D">
        <w:rPr>
          <w:rFonts w:ascii="Arial" w:hAnsi="Arial" w:cs="Arial"/>
          <w:color w:val="000000"/>
          <w:sz w:val="28"/>
          <w:szCs w:val="28"/>
          <w:shd w:val="clear" w:color="auto" w:fill="FFFFFF"/>
        </w:rPr>
        <w:t> </w:t>
      </w:r>
      <w:r w:rsidRPr="0017497D">
        <w:rPr>
          <w:rFonts w:ascii="Arial" w:hAnsi="Arial" w:cs="Arial"/>
          <w:color w:val="000000"/>
          <w:sz w:val="28"/>
          <w:szCs w:val="28"/>
        </w:rPr>
        <w:br/>
      </w:r>
      <w:r w:rsidRPr="0017497D">
        <w:rPr>
          <w:rFonts w:ascii="Arial" w:hAnsi="Arial" w:cs="Arial"/>
          <w:color w:val="000000"/>
          <w:sz w:val="28"/>
          <w:szCs w:val="28"/>
          <w:shd w:val="clear" w:color="auto" w:fill="FFFFFF"/>
        </w:rPr>
        <w:lastRenderedPageBreak/>
        <w:t>«</w:t>
      </w:r>
      <w:r w:rsidRPr="0017497D">
        <w:rPr>
          <w:rFonts w:ascii="Arial" w:hAnsi="Arial" w:cs="Arial"/>
          <w:color w:val="000000"/>
          <w:sz w:val="28"/>
          <w:szCs w:val="28"/>
          <w:shd w:val="clear" w:color="auto" w:fill="FFFFFF"/>
          <w:rtl/>
        </w:rPr>
        <w:t>این‌که گفته می‌شود دموکراسی‌ها و حکومت مردم‌سالاری، یک حکومت غیر دینی است و حکومت دین نمی‌تواند یک حکومت مردم‌سالاری باشد، این یک مغالطه است. حکومت اسلامی می‌تواند در عین این‌که حکومت الهی است، حکومت مردمی نیز باشد. نمونه‌اش صدر اسلام، زمان رسول اکرم و خلفا در اوائل و نمونه‌ی دیگرش حکومت جمهوری اسلامی که حکومت مردم است</w:t>
      </w:r>
      <w:r w:rsidRPr="0017497D">
        <w:rPr>
          <w:rFonts w:ascii="Arial" w:hAnsi="Arial" w:cs="Arial"/>
          <w:color w:val="000000"/>
          <w:sz w:val="28"/>
          <w:szCs w:val="28"/>
          <w:shd w:val="clear" w:color="auto" w:fill="FFFFFF"/>
        </w:rPr>
        <w:t>.»</w:t>
      </w:r>
      <w:r w:rsidRPr="0017497D">
        <w:rPr>
          <w:rFonts w:ascii="Arial" w:hAnsi="Arial" w:cs="Arial"/>
          <w:color w:val="000000"/>
          <w:sz w:val="28"/>
          <w:szCs w:val="28"/>
          <w:vertAlign w:val="superscript"/>
          <w:rtl/>
        </w:rPr>
        <w:t>۱۰</w:t>
      </w:r>
      <w:r w:rsidRPr="0017497D">
        <w:rPr>
          <w:rFonts w:ascii="Arial" w:hAnsi="Arial" w:cs="Arial"/>
          <w:color w:val="000000"/>
          <w:sz w:val="28"/>
          <w:szCs w:val="28"/>
        </w:rPr>
        <w:br/>
      </w:r>
      <w:r w:rsidRPr="0017497D">
        <w:rPr>
          <w:rFonts w:ascii="Arial" w:hAnsi="Arial" w:cs="Arial"/>
          <w:color w:val="000000"/>
          <w:sz w:val="28"/>
          <w:szCs w:val="28"/>
          <w:shd w:val="clear" w:color="auto" w:fill="FFFFFF"/>
        </w:rPr>
        <w:t> </w:t>
      </w:r>
      <w:r w:rsidRPr="0017497D">
        <w:rPr>
          <w:rFonts w:ascii="Arial" w:hAnsi="Arial" w:cs="Arial"/>
          <w:color w:val="000000"/>
          <w:sz w:val="28"/>
          <w:szCs w:val="28"/>
        </w:rPr>
        <w:br/>
      </w:r>
      <w:r w:rsidRPr="0017497D">
        <w:rPr>
          <w:rFonts w:ascii="Arial" w:hAnsi="Arial" w:cs="Arial"/>
          <w:color w:val="000000"/>
          <w:sz w:val="28"/>
          <w:szCs w:val="28"/>
          <w:shd w:val="clear" w:color="auto" w:fill="FFFFFF"/>
          <w:rtl/>
        </w:rPr>
        <w:t>از این روی و با عنایت به آن</w:t>
      </w:r>
      <w:r w:rsidRPr="0017497D">
        <w:rPr>
          <w:rFonts w:ascii="Arial" w:hAnsi="Arial" w:cs="Arial"/>
          <w:color w:val="000000"/>
          <w:sz w:val="28"/>
          <w:szCs w:val="28"/>
          <w:shd w:val="clear" w:color="auto" w:fill="FFFFFF"/>
          <w:rtl/>
        </w:rPr>
        <w:softHyphen/>
        <w:t>‌چه گذشت باید گفت گونه‌ی ترکیب در «مرکب</w:t>
      </w:r>
      <w:r w:rsidRPr="0017497D">
        <w:rPr>
          <w:rFonts w:ascii="Arial" w:hAnsi="Arial" w:cs="Arial"/>
          <w:color w:val="000000"/>
          <w:sz w:val="28"/>
          <w:szCs w:val="28"/>
          <w:shd w:val="clear" w:color="auto" w:fill="FFFFFF"/>
          <w:rtl/>
        </w:rPr>
        <w:softHyphen/>
        <w:t>‌واژه»ی «مردم</w:t>
      </w:r>
      <w:r w:rsidRPr="0017497D">
        <w:rPr>
          <w:rFonts w:ascii="Arial" w:hAnsi="Arial" w:cs="Arial"/>
          <w:color w:val="000000"/>
          <w:sz w:val="28"/>
          <w:szCs w:val="28"/>
          <w:shd w:val="clear" w:color="auto" w:fill="FFFFFF"/>
          <w:rtl/>
        </w:rPr>
        <w:softHyphen/>
        <w:t>‌سالاری دینی» از قبیل ترکیب وصفی و اتّحادی (صفت و موصوف) است؛ بدین معنا که واژگان «مردم‌</w:t>
      </w:r>
      <w:r w:rsidRPr="0017497D">
        <w:rPr>
          <w:rFonts w:ascii="Arial" w:hAnsi="Arial" w:cs="Arial"/>
          <w:color w:val="000000"/>
          <w:sz w:val="28"/>
          <w:szCs w:val="28"/>
          <w:shd w:val="clear" w:color="auto" w:fill="FFFFFF"/>
          <w:rtl/>
        </w:rPr>
        <w:softHyphen/>
        <w:t>سالاری» و «دینی» پس از ترکیب در قالب «مرکب‌واژه»ی «مردم‌سالاری دینی»، هویتی متمایز و مستقل یافته و در کنار هم مفید معنای جدیدی می‌شوند که ماهیت آن بر اساس برخی ادله‌ی روایی و شواهد تاریخ از نظر گذشت</w:t>
      </w:r>
      <w:r w:rsidRPr="0017497D">
        <w:rPr>
          <w:rFonts w:ascii="Arial" w:hAnsi="Arial" w:cs="Arial"/>
          <w:color w:val="000000"/>
          <w:sz w:val="28"/>
          <w:szCs w:val="28"/>
          <w:shd w:val="clear" w:color="auto" w:fill="FFFFFF"/>
        </w:rPr>
        <w:t>.</w:t>
      </w:r>
      <w:r w:rsidRPr="0017497D">
        <w:rPr>
          <w:rFonts w:ascii="Arial" w:hAnsi="Arial" w:cs="Arial"/>
          <w:color w:val="000000"/>
          <w:sz w:val="28"/>
          <w:szCs w:val="28"/>
        </w:rPr>
        <w:br/>
      </w:r>
      <w:r w:rsidRPr="0017497D">
        <w:rPr>
          <w:rFonts w:ascii="Arial" w:hAnsi="Arial" w:cs="Arial"/>
          <w:color w:val="000000"/>
          <w:sz w:val="28"/>
          <w:szCs w:val="28"/>
        </w:rPr>
        <w:br/>
      </w:r>
      <w:r w:rsidRPr="0017497D">
        <w:rPr>
          <w:rFonts w:ascii="Arial" w:hAnsi="Arial" w:cs="Arial"/>
          <w:color w:val="000000"/>
          <w:sz w:val="28"/>
          <w:szCs w:val="28"/>
        </w:rPr>
        <w:br/>
      </w:r>
      <w:r w:rsidRPr="0017497D">
        <w:rPr>
          <w:rFonts w:ascii="Arial" w:hAnsi="Arial" w:cs="Arial"/>
          <w:color w:val="696969"/>
          <w:sz w:val="28"/>
          <w:szCs w:val="28"/>
          <w:rtl/>
        </w:rPr>
        <w:t>پی‌نوشت‌ها</w:t>
      </w:r>
      <w:r w:rsidRPr="0017497D">
        <w:rPr>
          <w:rFonts w:ascii="Arial" w:hAnsi="Arial" w:cs="Arial"/>
          <w:color w:val="696969"/>
          <w:sz w:val="28"/>
          <w:szCs w:val="28"/>
        </w:rPr>
        <w:t>:</w:t>
      </w:r>
      <w:r w:rsidRPr="0017497D">
        <w:rPr>
          <w:rFonts w:ascii="Arial" w:hAnsi="Arial" w:cs="Arial"/>
          <w:color w:val="696969"/>
          <w:sz w:val="28"/>
          <w:szCs w:val="28"/>
        </w:rPr>
        <w:br/>
      </w:r>
      <w:r w:rsidRPr="0017497D">
        <w:rPr>
          <w:rFonts w:ascii="Arial" w:hAnsi="Arial" w:cs="Arial"/>
          <w:color w:val="696969"/>
          <w:sz w:val="28"/>
          <w:szCs w:val="28"/>
          <w:rtl/>
        </w:rPr>
        <w:t>۱</w:t>
      </w:r>
      <w:r w:rsidRPr="0017497D">
        <w:rPr>
          <w:rFonts w:ascii="Arial" w:hAnsi="Arial" w:cs="Arial"/>
          <w:color w:val="696969"/>
          <w:sz w:val="28"/>
          <w:szCs w:val="28"/>
        </w:rPr>
        <w:t>. </w:t>
      </w:r>
      <w:hyperlink r:id="rId7" w:history="1">
        <w:r w:rsidRPr="0017497D">
          <w:rPr>
            <w:rStyle w:val="Hyperlink"/>
            <w:rFonts w:ascii="Arial" w:hAnsi="Arial" w:cs="Arial"/>
            <w:color w:val="103B7F"/>
            <w:sz w:val="28"/>
            <w:szCs w:val="28"/>
            <w:bdr w:val="none" w:sz="0" w:space="0" w:color="auto" w:frame="1"/>
            <w:rtl/>
          </w:rPr>
          <w:t>بیانات آیت‌الله خامنه</w:t>
        </w:r>
        <w:r w:rsidRPr="0017497D">
          <w:rPr>
            <w:rStyle w:val="Hyperlink"/>
            <w:rFonts w:ascii="Arial" w:hAnsi="Arial" w:cs="Arial"/>
            <w:color w:val="103B7F"/>
            <w:sz w:val="28"/>
            <w:szCs w:val="28"/>
            <w:bdr w:val="none" w:sz="0" w:space="0" w:color="auto" w:frame="1"/>
            <w:rtl/>
          </w:rPr>
          <w:softHyphen/>
          <w:t>‌ای در دیدار کارگزاران نظام‌، ۱۳۷۹/۹/۱۲</w:t>
        </w:r>
      </w:hyperlink>
      <w:r w:rsidRPr="0017497D">
        <w:rPr>
          <w:rFonts w:ascii="Arial" w:hAnsi="Arial" w:cs="Arial"/>
          <w:color w:val="696969"/>
          <w:sz w:val="28"/>
          <w:szCs w:val="28"/>
        </w:rPr>
        <w:br/>
      </w:r>
      <w:r w:rsidRPr="0017497D">
        <w:rPr>
          <w:rFonts w:ascii="Arial" w:hAnsi="Arial" w:cs="Arial"/>
          <w:color w:val="696969"/>
          <w:sz w:val="28"/>
          <w:szCs w:val="28"/>
          <w:rtl/>
        </w:rPr>
        <w:t>۲</w:t>
      </w:r>
      <w:r w:rsidRPr="0017497D">
        <w:rPr>
          <w:rFonts w:ascii="Arial" w:hAnsi="Arial" w:cs="Arial"/>
          <w:color w:val="696969"/>
          <w:sz w:val="28"/>
          <w:szCs w:val="28"/>
        </w:rPr>
        <w:t xml:space="preserve">. </w:t>
      </w:r>
      <w:r w:rsidRPr="0017497D">
        <w:rPr>
          <w:rFonts w:ascii="Arial" w:hAnsi="Arial" w:cs="Arial"/>
          <w:color w:val="696969"/>
          <w:sz w:val="28"/>
          <w:szCs w:val="28"/>
          <w:rtl/>
        </w:rPr>
        <w:t>گولیلمور فررو، حاکمیت فرشتگان، ص۱۹۶، اندرو وینسنت، نظریه‌‌های دولت، ص ۸۰</w:t>
      </w:r>
      <w:r w:rsidRPr="0017497D">
        <w:rPr>
          <w:rFonts w:ascii="Arial" w:hAnsi="Arial" w:cs="Arial"/>
          <w:color w:val="696969"/>
          <w:sz w:val="28"/>
          <w:szCs w:val="28"/>
        </w:rPr>
        <w:br/>
      </w:r>
      <w:r w:rsidRPr="0017497D">
        <w:rPr>
          <w:rFonts w:ascii="Arial" w:hAnsi="Arial" w:cs="Arial"/>
          <w:color w:val="696969"/>
          <w:sz w:val="28"/>
          <w:szCs w:val="28"/>
          <w:rtl/>
        </w:rPr>
        <w:t>۳</w:t>
      </w:r>
      <w:r w:rsidRPr="0017497D">
        <w:rPr>
          <w:rFonts w:ascii="Arial" w:hAnsi="Arial" w:cs="Arial"/>
          <w:color w:val="696969"/>
          <w:sz w:val="28"/>
          <w:szCs w:val="28"/>
        </w:rPr>
        <w:t xml:space="preserve">. </w:t>
      </w:r>
      <w:r w:rsidRPr="0017497D">
        <w:rPr>
          <w:rFonts w:ascii="Arial" w:hAnsi="Arial" w:cs="Arial"/>
          <w:color w:val="696969"/>
          <w:sz w:val="28"/>
          <w:szCs w:val="28"/>
          <w:rtl/>
        </w:rPr>
        <w:t>بهاءالدین پازارگاد، تاریخ فلسفه‌ی سیاسی، ج ۱، ص ۲۶۱</w:t>
      </w:r>
      <w:r w:rsidRPr="0017497D">
        <w:rPr>
          <w:rFonts w:ascii="Arial" w:hAnsi="Arial" w:cs="Arial"/>
          <w:color w:val="696969"/>
          <w:sz w:val="28"/>
          <w:szCs w:val="28"/>
        </w:rPr>
        <w:br/>
      </w:r>
      <w:r w:rsidRPr="0017497D">
        <w:rPr>
          <w:rFonts w:ascii="Arial" w:hAnsi="Arial" w:cs="Arial"/>
          <w:color w:val="696969"/>
          <w:sz w:val="28"/>
          <w:szCs w:val="28"/>
          <w:rtl/>
        </w:rPr>
        <w:t>۴</w:t>
      </w:r>
      <w:r w:rsidRPr="0017497D">
        <w:rPr>
          <w:rFonts w:ascii="Arial" w:hAnsi="Arial" w:cs="Arial"/>
          <w:color w:val="696969"/>
          <w:sz w:val="28"/>
          <w:szCs w:val="28"/>
        </w:rPr>
        <w:t>. </w:t>
      </w:r>
      <w:hyperlink r:id="rId8" w:history="1">
        <w:r w:rsidRPr="0017497D">
          <w:rPr>
            <w:rStyle w:val="Hyperlink"/>
            <w:rFonts w:ascii="Arial" w:hAnsi="Arial" w:cs="Arial"/>
            <w:color w:val="103B7F"/>
            <w:sz w:val="28"/>
            <w:szCs w:val="28"/>
            <w:bdr w:val="none" w:sz="0" w:space="0" w:color="auto" w:frame="1"/>
            <w:rtl/>
          </w:rPr>
          <w:t>بیانات آیت‌الله خامنه‌ای در تنفیذ ریاست جمهوری سید محمد خاتمی‌، ۱۱/ ۵/ ۱۳۸۰</w:t>
        </w:r>
      </w:hyperlink>
      <w:r w:rsidRPr="0017497D">
        <w:rPr>
          <w:rFonts w:ascii="Arial" w:hAnsi="Arial" w:cs="Arial"/>
          <w:color w:val="696969"/>
          <w:sz w:val="28"/>
          <w:szCs w:val="28"/>
        </w:rPr>
        <w:br/>
      </w:r>
      <w:r w:rsidRPr="0017497D">
        <w:rPr>
          <w:rFonts w:ascii="Arial" w:hAnsi="Arial" w:cs="Arial"/>
          <w:color w:val="696969"/>
          <w:sz w:val="28"/>
          <w:szCs w:val="28"/>
          <w:rtl/>
        </w:rPr>
        <w:t>۵</w:t>
      </w:r>
      <w:r w:rsidRPr="0017497D">
        <w:rPr>
          <w:rFonts w:ascii="Arial" w:hAnsi="Arial" w:cs="Arial"/>
          <w:color w:val="696969"/>
          <w:sz w:val="28"/>
          <w:szCs w:val="28"/>
        </w:rPr>
        <w:t xml:space="preserve">. </w:t>
      </w:r>
      <w:r w:rsidRPr="0017497D">
        <w:rPr>
          <w:rFonts w:ascii="Arial" w:hAnsi="Arial" w:cs="Arial"/>
          <w:color w:val="696969"/>
          <w:sz w:val="28"/>
          <w:szCs w:val="28"/>
          <w:rtl/>
        </w:rPr>
        <w:t>ابن ابی الحدید، شرح نهج‌البلاغه، ج۱۱، ص۹</w:t>
      </w:r>
      <w:r w:rsidRPr="0017497D">
        <w:rPr>
          <w:rFonts w:ascii="Arial" w:hAnsi="Arial" w:cs="Arial"/>
          <w:color w:val="696969"/>
          <w:sz w:val="28"/>
          <w:szCs w:val="28"/>
        </w:rPr>
        <w:br/>
      </w:r>
      <w:r w:rsidRPr="0017497D">
        <w:rPr>
          <w:rFonts w:ascii="Arial" w:hAnsi="Arial" w:cs="Arial"/>
          <w:color w:val="696969"/>
          <w:sz w:val="28"/>
          <w:szCs w:val="28"/>
          <w:rtl/>
        </w:rPr>
        <w:t>۶</w:t>
      </w:r>
      <w:r w:rsidRPr="0017497D">
        <w:rPr>
          <w:rFonts w:ascii="Arial" w:hAnsi="Arial" w:cs="Arial"/>
          <w:color w:val="696969"/>
          <w:sz w:val="28"/>
          <w:szCs w:val="28"/>
        </w:rPr>
        <w:t xml:space="preserve">. </w:t>
      </w:r>
      <w:r w:rsidRPr="0017497D">
        <w:rPr>
          <w:rFonts w:ascii="Arial" w:hAnsi="Arial" w:cs="Arial"/>
          <w:color w:val="696969"/>
          <w:sz w:val="28"/>
          <w:szCs w:val="28"/>
          <w:rtl/>
        </w:rPr>
        <w:t>ابن اثیر، الکامل فی التاریخ، ج ۳، ص ۱۹۴-۱۹۳</w:t>
      </w:r>
      <w:r w:rsidRPr="0017497D">
        <w:rPr>
          <w:rFonts w:ascii="Arial" w:hAnsi="Arial" w:cs="Arial"/>
          <w:color w:val="696969"/>
          <w:sz w:val="28"/>
          <w:szCs w:val="28"/>
        </w:rPr>
        <w:br/>
      </w:r>
      <w:r w:rsidRPr="0017497D">
        <w:rPr>
          <w:rFonts w:ascii="Arial" w:hAnsi="Arial" w:cs="Arial"/>
          <w:color w:val="696969"/>
          <w:sz w:val="28"/>
          <w:szCs w:val="28"/>
          <w:rtl/>
        </w:rPr>
        <w:t>۷</w:t>
      </w:r>
      <w:r w:rsidRPr="0017497D">
        <w:rPr>
          <w:rFonts w:ascii="Arial" w:hAnsi="Arial" w:cs="Arial"/>
          <w:color w:val="696969"/>
          <w:sz w:val="28"/>
          <w:szCs w:val="28"/>
        </w:rPr>
        <w:t>. </w:t>
      </w:r>
      <w:hyperlink r:id="rId9" w:anchor="7053" w:history="1">
        <w:r w:rsidRPr="0017497D">
          <w:rPr>
            <w:rStyle w:val="Hyperlink"/>
            <w:rFonts w:ascii="Arial" w:hAnsi="Arial" w:cs="Arial"/>
            <w:color w:val="103B7F"/>
            <w:sz w:val="28"/>
            <w:szCs w:val="28"/>
            <w:bdr w:val="none" w:sz="0" w:space="0" w:color="auto" w:frame="1"/>
            <w:rtl/>
          </w:rPr>
          <w:t>نهج‌البلاغه، خطبه‌ی ۳</w:t>
        </w:r>
      </w:hyperlink>
      <w:r w:rsidRPr="0017497D">
        <w:rPr>
          <w:rFonts w:ascii="Arial" w:hAnsi="Arial" w:cs="Arial"/>
          <w:color w:val="696969"/>
          <w:sz w:val="28"/>
          <w:szCs w:val="28"/>
        </w:rPr>
        <w:br/>
      </w:r>
      <w:r w:rsidRPr="0017497D">
        <w:rPr>
          <w:rFonts w:ascii="Arial" w:hAnsi="Arial" w:cs="Arial"/>
          <w:color w:val="696969"/>
          <w:sz w:val="28"/>
          <w:szCs w:val="28"/>
          <w:rtl/>
        </w:rPr>
        <w:t>۸</w:t>
      </w:r>
      <w:r w:rsidRPr="0017497D">
        <w:rPr>
          <w:rFonts w:ascii="Arial" w:hAnsi="Arial" w:cs="Arial"/>
          <w:color w:val="696969"/>
          <w:sz w:val="28"/>
          <w:szCs w:val="28"/>
        </w:rPr>
        <w:t xml:space="preserve">. </w:t>
      </w:r>
      <w:r w:rsidRPr="0017497D">
        <w:rPr>
          <w:rFonts w:ascii="Arial" w:hAnsi="Arial" w:cs="Arial"/>
          <w:color w:val="696969"/>
          <w:sz w:val="28"/>
          <w:szCs w:val="28"/>
          <w:rtl/>
        </w:rPr>
        <w:t>کلینی، کافی، ج ۵، ص ۲۸؛ نهج‌‌السعاده، ج ۵، ص ۲۱۴</w:t>
      </w:r>
      <w:r w:rsidRPr="0017497D">
        <w:rPr>
          <w:rFonts w:ascii="Arial" w:hAnsi="Arial" w:cs="Arial"/>
          <w:color w:val="696969"/>
          <w:sz w:val="28"/>
          <w:szCs w:val="28"/>
        </w:rPr>
        <w:br/>
      </w:r>
      <w:r w:rsidRPr="0017497D">
        <w:rPr>
          <w:rFonts w:ascii="Arial" w:hAnsi="Arial" w:cs="Arial"/>
          <w:color w:val="696969"/>
          <w:sz w:val="28"/>
          <w:szCs w:val="28"/>
          <w:rtl/>
        </w:rPr>
        <w:t>۹</w:t>
      </w:r>
      <w:r w:rsidRPr="0017497D">
        <w:rPr>
          <w:rFonts w:ascii="Arial" w:hAnsi="Arial" w:cs="Arial"/>
          <w:color w:val="696969"/>
          <w:sz w:val="28"/>
          <w:szCs w:val="28"/>
        </w:rPr>
        <w:t xml:space="preserve">. </w:t>
      </w:r>
      <w:r w:rsidRPr="0017497D">
        <w:rPr>
          <w:rFonts w:ascii="Arial" w:hAnsi="Arial" w:cs="Arial"/>
          <w:color w:val="696969"/>
          <w:sz w:val="28"/>
          <w:szCs w:val="28"/>
          <w:rtl/>
        </w:rPr>
        <w:t>فیض‌الاسلام، نهج‌البلاغه، کلمات قصار ۲۱، ص ۱۰۹۶</w:t>
      </w:r>
      <w:r w:rsidRPr="0017497D">
        <w:rPr>
          <w:rFonts w:ascii="Arial" w:hAnsi="Arial" w:cs="Arial"/>
          <w:color w:val="696969"/>
          <w:sz w:val="28"/>
          <w:szCs w:val="28"/>
        </w:rPr>
        <w:br/>
      </w:r>
      <w:r w:rsidRPr="0017497D">
        <w:rPr>
          <w:rFonts w:ascii="Arial" w:hAnsi="Arial" w:cs="Arial"/>
          <w:color w:val="696969"/>
          <w:sz w:val="28"/>
          <w:szCs w:val="28"/>
          <w:rtl/>
        </w:rPr>
        <w:t>۱۰</w:t>
      </w:r>
      <w:r w:rsidRPr="0017497D">
        <w:rPr>
          <w:rFonts w:ascii="Arial" w:hAnsi="Arial" w:cs="Arial"/>
          <w:color w:val="696969"/>
          <w:sz w:val="28"/>
          <w:szCs w:val="28"/>
        </w:rPr>
        <w:t xml:space="preserve">. </w:t>
      </w:r>
      <w:r w:rsidRPr="0017497D">
        <w:rPr>
          <w:rFonts w:ascii="Arial" w:hAnsi="Arial" w:cs="Arial"/>
          <w:color w:val="696969"/>
          <w:sz w:val="28"/>
          <w:szCs w:val="28"/>
          <w:rtl/>
        </w:rPr>
        <w:t>بیانات آیت‌الله خامنه‌ای در نماز جمعه؛ ۱۳۶۲/۳/۲۷</w:t>
      </w:r>
    </w:p>
    <w:p w:rsidR="0017497D" w:rsidRDefault="0017497D">
      <w:pPr>
        <w:rPr>
          <w:rFonts w:ascii="Arial" w:hAnsi="Arial" w:cs="Arial" w:hint="cs"/>
          <w:sz w:val="28"/>
          <w:szCs w:val="28"/>
          <w:rtl/>
        </w:rPr>
      </w:pPr>
      <w:hyperlink r:id="rId10" w:history="1">
        <w:r w:rsidRPr="004F4B23">
          <w:rPr>
            <w:rStyle w:val="Hyperlink"/>
            <w:rFonts w:ascii="Arial" w:hAnsi="Arial" w:cs="Arial"/>
            <w:sz w:val="28"/>
            <w:szCs w:val="28"/>
          </w:rPr>
          <w:t>http://farsi.khamenei.ir/others-note?id=25353</w:t>
        </w:r>
      </w:hyperlink>
    </w:p>
    <w:p w:rsidR="0017497D" w:rsidRPr="0017497D" w:rsidRDefault="0017497D">
      <w:pPr>
        <w:rPr>
          <w:rFonts w:ascii="Arial" w:hAnsi="Arial" w:cs="Arial"/>
          <w:sz w:val="28"/>
          <w:szCs w:val="28"/>
          <w:rtl/>
        </w:rPr>
      </w:pPr>
      <w:bookmarkStart w:id="0" w:name="_GoBack"/>
      <w:bookmarkEnd w:id="0"/>
    </w:p>
    <w:sectPr w:rsidR="0017497D" w:rsidRPr="0017497D"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97D"/>
    <w:rsid w:val="000D0FF0"/>
    <w:rsid w:val="0017497D"/>
    <w:rsid w:val="00C9554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arsi.khamenei.ir/speech-content?id=3076" TargetMode="External"/><Relationship Id="rId3" Type="http://schemas.openxmlformats.org/officeDocument/2006/relationships/settings" Target="settings.xml"/><Relationship Id="rId7" Type="http://schemas.openxmlformats.org/officeDocument/2006/relationships/hyperlink" Target="http://farsi.khamenei.ir/speech-content?id=3039"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hyperlink" Target="http://farsi.khamenei.ir/keyword-content?id=1046" TargetMode="External"/><Relationship Id="rId10" Type="http://schemas.openxmlformats.org/officeDocument/2006/relationships/hyperlink" Target="http://farsi.khamenei.ir/others-note?id=25353" TargetMode="External"/><Relationship Id="rId4" Type="http://schemas.openxmlformats.org/officeDocument/2006/relationships/webSettings" Target="webSettings.xml"/><Relationship Id="rId9" Type="http://schemas.openxmlformats.org/officeDocument/2006/relationships/hyperlink" Target="http://farsi.khamenei.ir/newspart-index?nhid=3&amp;npt=9&amp;nht=1&amp;num=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1736</Words>
  <Characters>9897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1</cp:revision>
  <dcterms:created xsi:type="dcterms:W3CDTF">2018-12-27T14:40:00Z</dcterms:created>
  <dcterms:modified xsi:type="dcterms:W3CDTF">2018-12-27T14:55:00Z</dcterms:modified>
</cp:coreProperties>
</file>